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17C2A" w14:textId="77777777" w:rsidR="000C211A" w:rsidRDefault="000C211A">
      <w:pPr>
        <w:widowControl w:val="0"/>
        <w:pBdr>
          <w:top w:val="nil"/>
          <w:left w:val="nil"/>
          <w:bottom w:val="nil"/>
          <w:right w:val="nil"/>
          <w:between w:val="nil"/>
        </w:pBdr>
        <w:spacing w:line="276" w:lineRule="auto"/>
      </w:pPr>
    </w:p>
    <w:p w14:paraId="43910EA4" w14:textId="758FDBF1" w:rsidR="00803C3C" w:rsidRPr="009857AC" w:rsidRDefault="00A756B8" w:rsidP="00803C3C">
      <w:pPr>
        <w:pBdr>
          <w:left w:val="single" w:sz="18" w:space="4" w:color="000000"/>
        </w:pBdr>
        <w:suppressAutoHyphens w:val="0"/>
        <w:ind w:left="57"/>
        <w:jc w:val="center"/>
        <w:rPr>
          <w:sz w:val="24"/>
          <w:szCs w:val="24"/>
          <w:lang w:val="pt-BR" w:eastAsia="pt-BR"/>
        </w:rPr>
      </w:pPr>
      <w:r w:rsidRPr="008214AE">
        <w:rPr>
          <w:b/>
          <w:smallCaps/>
          <w:color w:val="000000"/>
          <w:sz w:val="28"/>
          <w:szCs w:val="28"/>
        </w:rPr>
        <w:t xml:space="preserve">INSTRUCCIONES PARA FORMATO DE LOS </w:t>
      </w:r>
      <w:r w:rsidR="00803C3C">
        <w:rPr>
          <w:b/>
          <w:bCs/>
          <w:smallCaps/>
          <w:color w:val="000000"/>
          <w:sz w:val="28"/>
          <w:szCs w:val="28"/>
          <w:lang w:val="pt-BR" w:eastAsia="pt-BR"/>
        </w:rPr>
        <w:t>DRAFT PAPERS</w:t>
      </w:r>
    </w:p>
    <w:p w14:paraId="4C710C9C" w14:textId="77777777" w:rsidR="00B01531" w:rsidRPr="008214AE" w:rsidRDefault="00B01531" w:rsidP="00B01531">
      <w:pPr>
        <w:keepLines/>
        <w:pBdr>
          <w:left w:val="single" w:sz="18" w:space="4" w:color="000000"/>
        </w:pBdr>
        <w:ind w:left="57"/>
        <w:jc w:val="center"/>
        <w:rPr>
          <w:b/>
          <w:smallCaps/>
          <w:color w:val="FF0000"/>
          <w:sz w:val="28"/>
          <w:szCs w:val="28"/>
        </w:rPr>
      </w:pPr>
      <w:r w:rsidRPr="008214AE">
        <w:rPr>
          <w:b/>
          <w:smallCaps/>
          <w:color w:val="FF0000"/>
          <w:sz w:val="28"/>
          <w:szCs w:val="28"/>
        </w:rPr>
        <w:t>TIMES NEW ROMAN, NEGRITA, 14)</w:t>
      </w:r>
    </w:p>
    <w:p w14:paraId="6A785844" w14:textId="77777777" w:rsidR="00B01531" w:rsidRPr="00B01531" w:rsidRDefault="00B01531" w:rsidP="00B01531">
      <w:pPr>
        <w:pBdr>
          <w:left w:val="single" w:sz="18" w:space="4" w:color="000000"/>
        </w:pBdr>
        <w:suppressAutoHyphens w:val="0"/>
        <w:ind w:left="57"/>
        <w:jc w:val="center"/>
        <w:rPr>
          <w:bCs/>
          <w:smallCaps/>
          <w:color w:val="FF0000"/>
          <w:sz w:val="28"/>
          <w:szCs w:val="28"/>
        </w:rPr>
      </w:pPr>
      <w:r w:rsidRPr="00B01531">
        <w:rPr>
          <w:bCs/>
          <w:smallCaps/>
          <w:color w:val="FF0000"/>
          <w:sz w:val="28"/>
          <w:szCs w:val="28"/>
        </w:rPr>
        <w:t>(línea en blanco, 14)</w:t>
      </w:r>
    </w:p>
    <w:p w14:paraId="5E3B7081" w14:textId="77777777" w:rsidR="00DB060E" w:rsidRPr="008214AE" w:rsidRDefault="00DB060E" w:rsidP="00DB060E">
      <w:pPr>
        <w:keepLines/>
        <w:pBdr>
          <w:left w:val="single" w:sz="18" w:space="4" w:color="000000"/>
        </w:pBdr>
        <w:ind w:left="57"/>
        <w:jc w:val="both"/>
        <w:rPr>
          <w:b/>
          <w:i/>
        </w:rPr>
      </w:pPr>
      <w:r w:rsidRPr="008214AE">
        <w:rPr>
          <w:b/>
          <w:i/>
        </w:rPr>
        <w:t xml:space="preserve">Resumen. </w:t>
      </w:r>
      <w:r w:rsidRPr="008214AE">
        <w:rPr>
          <w:bCs/>
          <w:i/>
        </w:rPr>
        <w:t>El objetivo de estas instrucciones es servir como una guía para el formato de los resúmenes extendidos que se publicarán en el ebook del III Simposio Gaúcho de Ingeniería Aeroespacial y Mecánica, SEAM2024. El resumen debe describir los objetivos, metodología y conclusiones principales del trabajo. No debe contener ecuaciones o referencias bibliográficas.</w:t>
      </w:r>
      <w:r w:rsidRPr="008214AE">
        <w:rPr>
          <w:b/>
          <w:i/>
        </w:rPr>
        <w:t xml:space="preserve"> </w:t>
      </w:r>
      <w:r w:rsidRPr="00DB060E">
        <w:rPr>
          <w:bCs/>
          <w:i/>
          <w:color w:val="FF0000"/>
        </w:rPr>
        <w:t>(Times New Roman, cursiva, 10)</w:t>
      </w:r>
    </w:p>
    <w:p w14:paraId="2957E346" w14:textId="77777777" w:rsidR="00DB060E" w:rsidRPr="00DA2C3E" w:rsidRDefault="00DB060E" w:rsidP="00DB060E">
      <w:pPr>
        <w:keepLines/>
        <w:pBdr>
          <w:left w:val="single" w:sz="18" w:space="4" w:color="000000"/>
        </w:pBdr>
        <w:ind w:left="57"/>
        <w:jc w:val="both"/>
        <w:rPr>
          <w:bCs/>
          <w:i/>
          <w:color w:val="FF0000"/>
        </w:rPr>
      </w:pPr>
      <w:r w:rsidRPr="00DA2C3E">
        <w:rPr>
          <w:bCs/>
          <w:i/>
          <w:color w:val="FF0000"/>
        </w:rPr>
        <w:t xml:space="preserve">(línea en blanco, 10) </w:t>
      </w:r>
    </w:p>
    <w:p w14:paraId="2BB6C92D" w14:textId="77777777" w:rsidR="00DB060E" w:rsidRPr="00DB060E" w:rsidRDefault="00DB060E" w:rsidP="00DB060E">
      <w:pPr>
        <w:keepLines/>
        <w:pBdr>
          <w:left w:val="single" w:sz="18" w:space="4" w:color="000000"/>
        </w:pBdr>
        <w:ind w:left="57"/>
        <w:jc w:val="both"/>
        <w:rPr>
          <w:bCs/>
          <w:i/>
          <w:color w:val="FF0000"/>
        </w:rPr>
      </w:pPr>
      <w:r w:rsidRPr="008214AE">
        <w:rPr>
          <w:b/>
          <w:i/>
        </w:rPr>
        <w:t xml:space="preserve">Palabras clave: </w:t>
      </w:r>
      <w:r w:rsidRPr="00085780">
        <w:rPr>
          <w:bCs/>
          <w:i/>
        </w:rPr>
        <w:t>Palabra 1. Palabra 2. Palabra 3 ... (hasta 5 palabras)</w:t>
      </w:r>
      <w:r w:rsidRPr="001910FB">
        <w:rPr>
          <w:b/>
          <w:i/>
          <w:color w:val="FF0000"/>
        </w:rPr>
        <w:t xml:space="preserve"> </w:t>
      </w:r>
      <w:r w:rsidRPr="00DB060E">
        <w:rPr>
          <w:bCs/>
          <w:i/>
          <w:color w:val="FF0000"/>
        </w:rPr>
        <w:t>(Times New Roman, cursiva, 10)</w:t>
      </w:r>
    </w:p>
    <w:p w14:paraId="09A17C3A" w14:textId="77777777" w:rsidR="00CB3CDD" w:rsidRPr="00DB060E" w:rsidRDefault="00CB3CDD" w:rsidP="00CB3CDD">
      <w:pPr>
        <w:keepLines/>
        <w:pBdr>
          <w:left w:val="single" w:sz="18" w:space="4" w:color="000000"/>
        </w:pBdr>
        <w:rPr>
          <w:bCs/>
          <w:i/>
        </w:rPr>
        <w:sectPr w:rsidR="00CB3CDD" w:rsidRPr="00DB060E" w:rsidSect="00622D90">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134" w:header="851" w:footer="567" w:gutter="0"/>
          <w:pgNumType w:start="1"/>
          <w:cols w:space="720"/>
          <w:titlePg/>
          <w:docGrid w:linePitch="272"/>
        </w:sectPr>
      </w:pPr>
    </w:p>
    <w:p w14:paraId="41B48207" w14:textId="77777777" w:rsidR="00CB3CDD" w:rsidRDefault="00CB3CDD">
      <w:pPr>
        <w:keepLines/>
        <w:pBdr>
          <w:top w:val="nil"/>
          <w:left w:val="nil"/>
          <w:bottom w:val="nil"/>
          <w:right w:val="nil"/>
          <w:between w:val="nil"/>
        </w:pBdr>
        <w:rPr>
          <w:b/>
          <w:color w:val="000000"/>
        </w:rPr>
      </w:pPr>
    </w:p>
    <w:p w14:paraId="7B7DE6C7" w14:textId="3B2BBE51" w:rsidR="00D469ED" w:rsidRPr="00281A3E" w:rsidRDefault="00D469ED" w:rsidP="00D469ED">
      <w:pPr>
        <w:suppressAutoHyphens w:val="0"/>
        <w:rPr>
          <w:sz w:val="24"/>
          <w:szCs w:val="24"/>
          <w:lang w:val="pt-BR" w:eastAsia="pt-BR"/>
        </w:rPr>
      </w:pPr>
      <w:r w:rsidRPr="00281A3E">
        <w:rPr>
          <w:b/>
          <w:bCs/>
          <w:color w:val="000000"/>
          <w:lang w:val="pt-BR" w:eastAsia="pt-BR"/>
        </w:rPr>
        <w:t>1.</w:t>
      </w:r>
      <w:r w:rsidR="002D0AED" w:rsidRPr="002D0AED">
        <w:t xml:space="preserve"> </w:t>
      </w:r>
      <w:r w:rsidR="002D0AED" w:rsidRPr="002D0AED">
        <w:rPr>
          <w:b/>
          <w:bCs/>
          <w:color w:val="000000"/>
          <w:lang w:val="pt-BR" w:eastAsia="pt-BR"/>
        </w:rPr>
        <w:t>INTRODUCCIÓN</w:t>
      </w:r>
      <w:r w:rsidR="002D0AED" w:rsidRPr="002D0AED">
        <w:rPr>
          <w:b/>
          <w:bCs/>
          <w:color w:val="000000"/>
          <w:lang w:val="pt-BR" w:eastAsia="pt-BR"/>
        </w:rPr>
        <w:t xml:space="preserve"> </w:t>
      </w:r>
      <w:r w:rsidRPr="00281A3E">
        <w:rPr>
          <w:b/>
          <w:bCs/>
          <w:color w:val="FF0000"/>
          <w:lang w:val="pt-BR" w:eastAsia="pt-BR"/>
        </w:rPr>
        <w:t>(Times New Roman, Negrit</w:t>
      </w:r>
      <w:r w:rsidR="002D0AED">
        <w:rPr>
          <w:b/>
          <w:bCs/>
          <w:color w:val="FF0000"/>
          <w:lang w:val="pt-BR" w:eastAsia="pt-BR"/>
        </w:rPr>
        <w:t>a</w:t>
      </w:r>
      <w:r w:rsidRPr="00281A3E">
        <w:rPr>
          <w:b/>
          <w:bCs/>
          <w:color w:val="FF0000"/>
          <w:lang w:val="pt-BR" w:eastAsia="pt-BR"/>
        </w:rPr>
        <w:t>, 10)</w:t>
      </w:r>
    </w:p>
    <w:p w14:paraId="280B5FAC" w14:textId="35895407" w:rsidR="00D469ED" w:rsidRPr="00281A3E" w:rsidRDefault="00D469ED" w:rsidP="00D469ED">
      <w:pPr>
        <w:suppressAutoHyphens w:val="0"/>
        <w:jc w:val="both"/>
        <w:rPr>
          <w:sz w:val="24"/>
          <w:szCs w:val="24"/>
          <w:lang w:val="pt-BR" w:eastAsia="pt-BR"/>
        </w:rPr>
      </w:pPr>
      <w:r w:rsidRPr="00281A3E">
        <w:rPr>
          <w:color w:val="FF0000"/>
          <w:lang w:val="pt-BR" w:eastAsia="pt-BR"/>
        </w:rPr>
        <w:t>(l</w:t>
      </w:r>
      <w:r w:rsidR="00DA6922">
        <w:rPr>
          <w:color w:val="FF0000"/>
          <w:lang w:val="pt-BR" w:eastAsia="pt-BR"/>
        </w:rPr>
        <w:t>i</w:t>
      </w:r>
      <w:r w:rsidRPr="00281A3E">
        <w:rPr>
          <w:color w:val="FF0000"/>
          <w:lang w:val="pt-BR" w:eastAsia="pt-BR"/>
        </w:rPr>
        <w:t>n</w:t>
      </w:r>
      <w:r w:rsidR="002D0AED">
        <w:rPr>
          <w:color w:val="FF0000"/>
          <w:lang w:val="pt-BR" w:eastAsia="pt-BR"/>
        </w:rPr>
        <w:t>ea</w:t>
      </w:r>
      <w:r w:rsidRPr="00281A3E">
        <w:rPr>
          <w:color w:val="FF0000"/>
          <w:lang w:val="pt-BR" w:eastAsia="pt-BR"/>
        </w:rPr>
        <w:t xml:space="preserve"> e</w:t>
      </w:r>
      <w:r w:rsidR="00DA6922">
        <w:rPr>
          <w:color w:val="FF0000"/>
          <w:lang w:val="pt-BR" w:eastAsia="pt-BR"/>
        </w:rPr>
        <w:t>n</w:t>
      </w:r>
      <w:r w:rsidRPr="00281A3E">
        <w:rPr>
          <w:color w:val="FF0000"/>
          <w:lang w:val="pt-BR" w:eastAsia="pt-BR"/>
        </w:rPr>
        <w:t xml:space="preserve"> b</w:t>
      </w:r>
      <w:r w:rsidR="00DA6922">
        <w:rPr>
          <w:color w:val="FF0000"/>
          <w:lang w:val="pt-BR" w:eastAsia="pt-BR"/>
        </w:rPr>
        <w:t>l</w:t>
      </w:r>
      <w:r w:rsidRPr="00281A3E">
        <w:rPr>
          <w:color w:val="FF0000"/>
          <w:lang w:val="pt-BR" w:eastAsia="pt-BR"/>
        </w:rPr>
        <w:t>anco, 10)</w:t>
      </w:r>
    </w:p>
    <w:p w14:paraId="4A327359" w14:textId="00FECFB4" w:rsidR="009876F7" w:rsidRPr="009876F7" w:rsidRDefault="009876F7" w:rsidP="009876F7">
      <w:pPr>
        <w:suppressAutoHyphens w:val="0"/>
        <w:jc w:val="both"/>
        <w:rPr>
          <w:color w:val="000000"/>
          <w:lang w:val="pt-BR" w:eastAsia="pt-BR"/>
        </w:rPr>
      </w:pPr>
      <w:r>
        <w:rPr>
          <w:color w:val="000000"/>
          <w:lang w:val="pt-BR" w:eastAsia="pt-BR"/>
        </w:rPr>
        <w:t xml:space="preserve">       </w:t>
      </w:r>
      <w:r w:rsidRPr="009876F7">
        <w:rPr>
          <w:color w:val="000000"/>
          <w:lang w:val="pt-BR" w:eastAsia="pt-BR"/>
        </w:rPr>
        <w:t xml:space="preserve">Los </w:t>
      </w:r>
      <w:r>
        <w:rPr>
          <w:color w:val="000000"/>
          <w:lang w:val="pt-BR" w:eastAsia="pt-BR"/>
        </w:rPr>
        <w:t>draft papers</w:t>
      </w:r>
      <w:r w:rsidRPr="009876F7">
        <w:rPr>
          <w:color w:val="000000"/>
          <w:lang w:val="pt-BR" w:eastAsia="pt-BR"/>
        </w:rPr>
        <w:t xml:space="preserve"> deben formatearse estrictamente de acuerdo con estas instrucciones. Este archivo puede ser adoptado como una plantilla para usuarios de Microsoft Word. Este documento también debe utilizarse como guía de formatación para usuarios de otros softwares procesadores de texto.</w:t>
      </w:r>
    </w:p>
    <w:p w14:paraId="71CCB2BB" w14:textId="7D628F61" w:rsidR="00DB2D79" w:rsidRDefault="009876F7" w:rsidP="009876F7">
      <w:pPr>
        <w:suppressAutoHyphens w:val="0"/>
        <w:jc w:val="both"/>
        <w:rPr>
          <w:color w:val="000000"/>
          <w:lang w:val="pt-BR" w:eastAsia="pt-BR"/>
        </w:rPr>
      </w:pPr>
      <w:r>
        <w:rPr>
          <w:color w:val="000000"/>
          <w:lang w:val="pt-BR" w:eastAsia="pt-BR"/>
        </w:rPr>
        <w:t xml:space="preserve">       </w:t>
      </w:r>
      <w:r w:rsidRPr="009876F7">
        <w:rPr>
          <w:color w:val="000000"/>
          <w:lang w:val="pt-BR" w:eastAsia="pt-BR"/>
        </w:rPr>
        <w:t xml:space="preserve">Los </w:t>
      </w:r>
      <w:r w:rsidR="00DB2D79">
        <w:rPr>
          <w:color w:val="000000"/>
          <w:lang w:val="pt-BR" w:eastAsia="pt-BR"/>
        </w:rPr>
        <w:t>draft papers</w:t>
      </w:r>
      <w:r w:rsidRPr="009876F7">
        <w:rPr>
          <w:color w:val="000000"/>
          <w:lang w:val="pt-BR" w:eastAsia="pt-BR"/>
        </w:rPr>
        <w:t xml:space="preserve"> deben tener las siguientes secciones: título, resumen, palabras clave, introducción, materiales y métodos, resultados y discusión, conclusiones y referencias. El archivo deberá ser enviado en formato .pdf.</w:t>
      </w:r>
    </w:p>
    <w:p w14:paraId="14051713" w14:textId="46317119" w:rsidR="00DA6922" w:rsidRPr="00281A3E" w:rsidRDefault="009876F7" w:rsidP="009876F7">
      <w:pPr>
        <w:suppressAutoHyphens w:val="0"/>
        <w:jc w:val="both"/>
        <w:rPr>
          <w:sz w:val="24"/>
          <w:szCs w:val="24"/>
          <w:lang w:val="pt-BR" w:eastAsia="pt-BR"/>
        </w:rPr>
      </w:pPr>
      <w:r w:rsidRPr="009876F7">
        <w:rPr>
          <w:color w:val="000000"/>
          <w:lang w:val="pt-BR" w:eastAsia="pt-BR"/>
        </w:rPr>
        <w:t xml:space="preserve"> </w:t>
      </w:r>
      <w:r w:rsidR="00DA6922" w:rsidRPr="00281A3E">
        <w:rPr>
          <w:color w:val="FF0000"/>
          <w:lang w:val="pt-BR" w:eastAsia="pt-BR"/>
        </w:rPr>
        <w:t>(l</w:t>
      </w:r>
      <w:r w:rsidR="00DA6922">
        <w:rPr>
          <w:color w:val="FF0000"/>
          <w:lang w:val="pt-BR" w:eastAsia="pt-BR"/>
        </w:rPr>
        <w:t>i</w:t>
      </w:r>
      <w:r w:rsidR="00DA6922" w:rsidRPr="00281A3E">
        <w:rPr>
          <w:color w:val="FF0000"/>
          <w:lang w:val="pt-BR" w:eastAsia="pt-BR"/>
        </w:rPr>
        <w:t>n</w:t>
      </w:r>
      <w:r w:rsidR="00DA6922">
        <w:rPr>
          <w:color w:val="FF0000"/>
          <w:lang w:val="pt-BR" w:eastAsia="pt-BR"/>
        </w:rPr>
        <w:t>ea</w:t>
      </w:r>
      <w:r w:rsidR="00DA6922" w:rsidRPr="00281A3E">
        <w:rPr>
          <w:color w:val="FF0000"/>
          <w:lang w:val="pt-BR" w:eastAsia="pt-BR"/>
        </w:rPr>
        <w:t xml:space="preserve"> e</w:t>
      </w:r>
      <w:r w:rsidR="00DA6922">
        <w:rPr>
          <w:color w:val="FF0000"/>
          <w:lang w:val="pt-BR" w:eastAsia="pt-BR"/>
        </w:rPr>
        <w:t>n</w:t>
      </w:r>
      <w:r w:rsidR="00DA6922" w:rsidRPr="00281A3E">
        <w:rPr>
          <w:color w:val="FF0000"/>
          <w:lang w:val="pt-BR" w:eastAsia="pt-BR"/>
        </w:rPr>
        <w:t xml:space="preserve"> b</w:t>
      </w:r>
      <w:r w:rsidR="00DA6922">
        <w:rPr>
          <w:color w:val="FF0000"/>
          <w:lang w:val="pt-BR" w:eastAsia="pt-BR"/>
        </w:rPr>
        <w:t>l</w:t>
      </w:r>
      <w:r w:rsidR="00DA6922" w:rsidRPr="00281A3E">
        <w:rPr>
          <w:color w:val="FF0000"/>
          <w:lang w:val="pt-BR" w:eastAsia="pt-BR"/>
        </w:rPr>
        <w:t>anco, 10)</w:t>
      </w:r>
    </w:p>
    <w:p w14:paraId="53E7EE52" w14:textId="2917D62B" w:rsidR="00D469ED" w:rsidRPr="00281A3E" w:rsidRDefault="00D469ED" w:rsidP="00D469ED">
      <w:pPr>
        <w:suppressAutoHyphens w:val="0"/>
        <w:rPr>
          <w:sz w:val="24"/>
          <w:szCs w:val="24"/>
          <w:lang w:val="pt-BR" w:eastAsia="pt-BR"/>
        </w:rPr>
      </w:pPr>
      <w:r w:rsidRPr="00281A3E">
        <w:rPr>
          <w:b/>
          <w:bCs/>
          <w:color w:val="000000"/>
          <w:lang w:val="pt-BR" w:eastAsia="pt-BR"/>
        </w:rPr>
        <w:t xml:space="preserve">2. </w:t>
      </w:r>
      <w:r w:rsidR="00A06DDB" w:rsidRPr="00A06DDB">
        <w:rPr>
          <w:b/>
          <w:bCs/>
          <w:color w:val="000000"/>
          <w:lang w:val="pt-BR" w:eastAsia="pt-BR"/>
        </w:rPr>
        <w:t>FORMATO DEL TEXTO</w:t>
      </w:r>
    </w:p>
    <w:p w14:paraId="2C6A32A2"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3A730351" w14:textId="5D5AB9AD" w:rsidR="00277968" w:rsidRPr="00277968" w:rsidRDefault="00277968" w:rsidP="00277968">
      <w:pPr>
        <w:suppressAutoHyphens w:val="0"/>
        <w:jc w:val="both"/>
        <w:rPr>
          <w:color w:val="000000"/>
          <w:lang w:val="pt-BR" w:eastAsia="pt-BR"/>
        </w:rPr>
      </w:pPr>
      <w:r>
        <w:rPr>
          <w:color w:val="000000"/>
          <w:lang w:val="pt-BR" w:eastAsia="pt-BR"/>
        </w:rPr>
        <w:t xml:space="preserve">       </w:t>
      </w:r>
      <w:r w:rsidRPr="00277968">
        <w:rPr>
          <w:color w:val="000000"/>
          <w:lang w:val="pt-BR" w:eastAsia="pt-BR"/>
        </w:rPr>
        <w:t xml:space="preserve">O texto debe ser redactado en </w:t>
      </w:r>
      <w:r>
        <w:rPr>
          <w:color w:val="000000"/>
          <w:lang w:val="pt-BR" w:eastAsia="pt-BR"/>
        </w:rPr>
        <w:t>espa</w:t>
      </w:r>
      <w:r w:rsidR="002B50DD">
        <w:rPr>
          <w:color w:val="000000"/>
          <w:lang w:val="pt-BR" w:eastAsia="pt-BR"/>
        </w:rPr>
        <w:t>ñ</w:t>
      </w:r>
      <w:r>
        <w:rPr>
          <w:color w:val="000000"/>
          <w:lang w:val="pt-BR" w:eastAsia="pt-BR"/>
        </w:rPr>
        <w:t>ol</w:t>
      </w:r>
      <w:r w:rsidRPr="00277968">
        <w:rPr>
          <w:color w:val="000000"/>
          <w:lang w:val="pt-BR" w:eastAsia="pt-BR"/>
        </w:rPr>
        <w:t xml:space="preserve"> en páginas de tamaño A4, utilizando la fuente Times New Roman, tamaño 10, excepto para el título, identificación de autores, afiliación, resumen y palabras clave, que deben seguir las formataciones indicadas anteriormente. Las páginas deben tener un margen de 2 cm.</w:t>
      </w:r>
    </w:p>
    <w:p w14:paraId="6953105E" w14:textId="6FC39AA3" w:rsidR="00277968" w:rsidRPr="00277968" w:rsidRDefault="00277968" w:rsidP="00277968">
      <w:pPr>
        <w:suppressAutoHyphens w:val="0"/>
        <w:jc w:val="both"/>
        <w:rPr>
          <w:color w:val="000000"/>
          <w:lang w:val="pt-BR" w:eastAsia="pt-BR"/>
        </w:rPr>
      </w:pPr>
      <w:r>
        <w:rPr>
          <w:color w:val="000000"/>
          <w:lang w:val="pt-BR" w:eastAsia="pt-BR"/>
        </w:rPr>
        <w:t xml:space="preserve">       </w:t>
      </w:r>
      <w:r w:rsidRPr="00277968">
        <w:rPr>
          <w:color w:val="000000"/>
          <w:lang w:val="pt-BR" w:eastAsia="pt-BR"/>
        </w:rPr>
        <w:t>Los bloques de texto que contienen el título, la identificación de los autores, la afiliación, el resumen y las palabras clave deben estar escritos en una sola columna, mientras que las demás secciones del trabajo deben estar escritas en dos columnas.</w:t>
      </w:r>
    </w:p>
    <w:p w14:paraId="32A7CD1A" w14:textId="623CAE60" w:rsidR="00277968" w:rsidRPr="00277968" w:rsidRDefault="00277968" w:rsidP="00277968">
      <w:pPr>
        <w:suppressAutoHyphens w:val="0"/>
        <w:jc w:val="both"/>
        <w:rPr>
          <w:color w:val="000000"/>
          <w:lang w:val="pt-BR" w:eastAsia="pt-BR"/>
        </w:rPr>
      </w:pPr>
      <w:r>
        <w:rPr>
          <w:color w:val="000000"/>
          <w:lang w:val="pt-BR" w:eastAsia="pt-BR"/>
        </w:rPr>
        <w:t xml:space="preserve">       </w:t>
      </w:r>
      <w:r w:rsidRPr="00277968">
        <w:rPr>
          <w:color w:val="000000"/>
          <w:lang w:val="pt-BR" w:eastAsia="pt-BR"/>
        </w:rPr>
        <w:t>El texto debe tener alineación justificada, con una sangría de 0,5 cm en la primera línea de cada párrafo. No se deben utilizar notas al pie.</w:t>
      </w:r>
    </w:p>
    <w:p w14:paraId="6A7427F3" w14:textId="7EA9CD99" w:rsidR="00277968" w:rsidRPr="00277968" w:rsidRDefault="00277968" w:rsidP="00277968">
      <w:pPr>
        <w:suppressAutoHyphens w:val="0"/>
        <w:jc w:val="both"/>
        <w:rPr>
          <w:color w:val="000000"/>
          <w:lang w:val="pt-BR" w:eastAsia="pt-BR"/>
        </w:rPr>
      </w:pPr>
      <w:r>
        <w:rPr>
          <w:color w:val="000000"/>
          <w:lang w:val="pt-BR" w:eastAsia="pt-BR"/>
        </w:rPr>
        <w:t xml:space="preserve">       </w:t>
      </w:r>
      <w:r w:rsidRPr="00277968">
        <w:rPr>
          <w:color w:val="000000"/>
          <w:lang w:val="pt-BR" w:eastAsia="pt-BR"/>
        </w:rPr>
        <w:t>Los símbolos y notaciones deben ser descritos en el texto y las magnitudes físicas deben expresarse en el sistema internacional. Los símbolos matemáticos deben escribirse en cursiva.</w:t>
      </w:r>
    </w:p>
    <w:p w14:paraId="0C708710" w14:textId="77777777" w:rsidR="002B50DD" w:rsidRDefault="00277968" w:rsidP="00277968">
      <w:pPr>
        <w:suppressAutoHyphens w:val="0"/>
        <w:jc w:val="both"/>
        <w:rPr>
          <w:color w:val="000000"/>
          <w:lang w:val="pt-BR" w:eastAsia="pt-BR"/>
        </w:rPr>
      </w:pPr>
      <w:r>
        <w:rPr>
          <w:color w:val="000000"/>
          <w:lang w:val="pt-BR" w:eastAsia="pt-BR"/>
        </w:rPr>
        <w:t xml:space="preserve">       </w:t>
      </w:r>
      <w:r w:rsidRPr="00277968">
        <w:rPr>
          <w:color w:val="000000"/>
          <w:lang w:val="pt-BR" w:eastAsia="pt-BR"/>
        </w:rPr>
        <w:t xml:space="preserve">Las referencias bibliográficas deben citarse en el texto </w:t>
      </w:r>
      <w:r>
        <w:rPr>
          <w:color w:val="000000"/>
          <w:lang w:val="pt-BR" w:eastAsia="pt-BR"/>
        </w:rPr>
        <w:t xml:space="preserve">     </w:t>
      </w:r>
      <w:r w:rsidRPr="00277968">
        <w:rPr>
          <w:color w:val="000000"/>
          <w:lang w:val="pt-BR" w:eastAsia="pt-BR"/>
        </w:rPr>
        <w:t xml:space="preserve">utilizando el apellido de los autores y el año de publicación, de acuerdo con los siguientes ejemplos: "Trabalhos recentes (MCCONNELL; VAROTO, 2013)..." o </w:t>
      </w:r>
    </w:p>
    <w:p w14:paraId="3F62F024" w14:textId="77777777" w:rsidR="002B50DD" w:rsidRDefault="002B50DD" w:rsidP="00277968">
      <w:pPr>
        <w:suppressAutoHyphens w:val="0"/>
        <w:jc w:val="both"/>
        <w:rPr>
          <w:color w:val="000000"/>
          <w:lang w:val="pt-BR" w:eastAsia="pt-BR"/>
        </w:rPr>
      </w:pPr>
    </w:p>
    <w:p w14:paraId="052D7663" w14:textId="53FA2B7B" w:rsidR="00277968" w:rsidRPr="00277968" w:rsidRDefault="00277968" w:rsidP="00277968">
      <w:pPr>
        <w:suppressAutoHyphens w:val="0"/>
        <w:jc w:val="both"/>
        <w:rPr>
          <w:color w:val="000000"/>
          <w:lang w:val="pt-BR" w:eastAsia="pt-BR"/>
        </w:rPr>
      </w:pPr>
      <w:r w:rsidRPr="00277968">
        <w:rPr>
          <w:color w:val="000000"/>
          <w:lang w:val="pt-BR" w:eastAsia="pt-BR"/>
        </w:rPr>
        <w:t>"Recentemente, McConnell e Varoto (2013)...". En caso de que haya tres o más autores, se debe utilizar la forma "Rodriguez et al. (2006)".</w:t>
      </w:r>
    </w:p>
    <w:p w14:paraId="3C237707" w14:textId="60170756" w:rsidR="00277968" w:rsidRPr="00277968" w:rsidRDefault="002B50DD" w:rsidP="00277968">
      <w:pPr>
        <w:suppressAutoHyphens w:val="0"/>
        <w:jc w:val="both"/>
        <w:rPr>
          <w:color w:val="000000"/>
          <w:lang w:val="pt-BR" w:eastAsia="pt-BR"/>
        </w:rPr>
      </w:pPr>
      <w:r>
        <w:rPr>
          <w:color w:val="000000"/>
          <w:lang w:val="pt-BR" w:eastAsia="pt-BR"/>
        </w:rPr>
        <w:t xml:space="preserve">       </w:t>
      </w:r>
      <w:r w:rsidR="00277968" w:rsidRPr="00277968">
        <w:rPr>
          <w:color w:val="000000"/>
          <w:lang w:val="pt-BR" w:eastAsia="pt-BR"/>
        </w:rPr>
        <w:t>Dos o más referencias con los mismos autores y años de publicación deben diferenciarse con los índices "a", "b", etc. después del año de publicación. Por ejemplo: "Trindade e Benjeddou (2011a)...".</w:t>
      </w:r>
    </w:p>
    <w:p w14:paraId="379A10D3" w14:textId="579B8214" w:rsidR="00277968" w:rsidRPr="00277968" w:rsidRDefault="002B50DD" w:rsidP="00277968">
      <w:pPr>
        <w:suppressAutoHyphens w:val="0"/>
        <w:jc w:val="both"/>
        <w:rPr>
          <w:color w:val="000000"/>
          <w:lang w:val="pt-BR" w:eastAsia="pt-BR"/>
        </w:rPr>
      </w:pPr>
      <w:r>
        <w:rPr>
          <w:color w:val="000000"/>
          <w:lang w:val="pt-BR" w:eastAsia="pt-BR"/>
        </w:rPr>
        <w:t xml:space="preserve">      </w:t>
      </w:r>
      <w:r w:rsidR="00277968" w:rsidRPr="00277968">
        <w:rPr>
          <w:color w:val="000000"/>
          <w:lang w:val="pt-BR" w:eastAsia="pt-BR"/>
        </w:rPr>
        <w:t>Las referencias aceptables incluyen artículos publicados en revistas técnicas y científicas, tesis, disertaciones, artículos publicados en actas de eventos, libros y capítulos de libros. Se deben evitar las páginas de internet.</w:t>
      </w:r>
    </w:p>
    <w:p w14:paraId="0F58543D" w14:textId="77777777" w:rsidR="002B50DD" w:rsidRDefault="002B50DD" w:rsidP="00277968">
      <w:pPr>
        <w:suppressAutoHyphens w:val="0"/>
        <w:jc w:val="both"/>
        <w:rPr>
          <w:color w:val="000000"/>
          <w:lang w:val="pt-BR" w:eastAsia="pt-BR"/>
        </w:rPr>
      </w:pPr>
      <w:r>
        <w:rPr>
          <w:color w:val="000000"/>
          <w:lang w:val="pt-BR" w:eastAsia="pt-BR"/>
        </w:rPr>
        <w:t xml:space="preserve">      </w:t>
      </w:r>
      <w:r w:rsidR="00277968" w:rsidRPr="00277968">
        <w:rPr>
          <w:color w:val="000000"/>
          <w:lang w:val="pt-BR" w:eastAsia="pt-BR"/>
        </w:rPr>
        <w:t>Las referencias deben enumerarse al final del trabajo, según las instrucciones indicadas en la Sección 3.</w:t>
      </w:r>
    </w:p>
    <w:p w14:paraId="53FC147A" w14:textId="13DC8EA0" w:rsidR="00DA6922" w:rsidRPr="00281A3E" w:rsidRDefault="00277968" w:rsidP="00277968">
      <w:pPr>
        <w:suppressAutoHyphens w:val="0"/>
        <w:jc w:val="both"/>
        <w:rPr>
          <w:sz w:val="24"/>
          <w:szCs w:val="24"/>
          <w:lang w:val="pt-BR" w:eastAsia="pt-BR"/>
        </w:rPr>
      </w:pPr>
      <w:r w:rsidRPr="00277968">
        <w:rPr>
          <w:color w:val="000000"/>
          <w:lang w:val="pt-BR" w:eastAsia="pt-BR"/>
        </w:rPr>
        <w:t xml:space="preserve"> </w:t>
      </w:r>
      <w:r w:rsidR="00DA6922" w:rsidRPr="00281A3E">
        <w:rPr>
          <w:color w:val="FF0000"/>
          <w:lang w:val="pt-BR" w:eastAsia="pt-BR"/>
        </w:rPr>
        <w:t>(l</w:t>
      </w:r>
      <w:r w:rsidR="00DA6922">
        <w:rPr>
          <w:color w:val="FF0000"/>
          <w:lang w:val="pt-BR" w:eastAsia="pt-BR"/>
        </w:rPr>
        <w:t>i</w:t>
      </w:r>
      <w:r w:rsidR="00DA6922" w:rsidRPr="00281A3E">
        <w:rPr>
          <w:color w:val="FF0000"/>
          <w:lang w:val="pt-BR" w:eastAsia="pt-BR"/>
        </w:rPr>
        <w:t>n</w:t>
      </w:r>
      <w:r w:rsidR="00DA6922">
        <w:rPr>
          <w:color w:val="FF0000"/>
          <w:lang w:val="pt-BR" w:eastAsia="pt-BR"/>
        </w:rPr>
        <w:t>ea</w:t>
      </w:r>
      <w:r w:rsidR="00DA6922" w:rsidRPr="00281A3E">
        <w:rPr>
          <w:color w:val="FF0000"/>
          <w:lang w:val="pt-BR" w:eastAsia="pt-BR"/>
        </w:rPr>
        <w:t xml:space="preserve"> e</w:t>
      </w:r>
      <w:r w:rsidR="00DA6922">
        <w:rPr>
          <w:color w:val="FF0000"/>
          <w:lang w:val="pt-BR" w:eastAsia="pt-BR"/>
        </w:rPr>
        <w:t>n</w:t>
      </w:r>
      <w:r w:rsidR="00DA6922" w:rsidRPr="00281A3E">
        <w:rPr>
          <w:color w:val="FF0000"/>
          <w:lang w:val="pt-BR" w:eastAsia="pt-BR"/>
        </w:rPr>
        <w:t xml:space="preserve"> b</w:t>
      </w:r>
      <w:r w:rsidR="00DA6922">
        <w:rPr>
          <w:color w:val="FF0000"/>
          <w:lang w:val="pt-BR" w:eastAsia="pt-BR"/>
        </w:rPr>
        <w:t>l</w:t>
      </w:r>
      <w:r w:rsidR="00DA6922" w:rsidRPr="00281A3E">
        <w:rPr>
          <w:color w:val="FF0000"/>
          <w:lang w:val="pt-BR" w:eastAsia="pt-BR"/>
        </w:rPr>
        <w:t>anco, 10)</w:t>
      </w:r>
    </w:p>
    <w:p w14:paraId="56D44443" w14:textId="77777777" w:rsidR="008730CD" w:rsidRDefault="00D469ED" w:rsidP="008730CD">
      <w:pPr>
        <w:suppressAutoHyphens w:val="0"/>
        <w:rPr>
          <w:b/>
          <w:bCs/>
          <w:color w:val="000000"/>
          <w:lang w:val="pt-BR" w:eastAsia="pt-BR"/>
        </w:rPr>
      </w:pPr>
      <w:r w:rsidRPr="00281A3E">
        <w:rPr>
          <w:b/>
          <w:bCs/>
          <w:color w:val="000000"/>
          <w:lang w:val="pt-BR" w:eastAsia="pt-BR"/>
        </w:rPr>
        <w:t xml:space="preserve">2.1. </w:t>
      </w:r>
      <w:r w:rsidR="008730CD" w:rsidRPr="008730CD">
        <w:rPr>
          <w:b/>
          <w:bCs/>
          <w:color w:val="000000"/>
          <w:lang w:val="pt-BR" w:eastAsia="pt-BR"/>
        </w:rPr>
        <w:t>Títulos y subtítulos de secciones</w:t>
      </w:r>
      <w:r w:rsidR="008730CD" w:rsidRPr="008730CD">
        <w:rPr>
          <w:b/>
          <w:bCs/>
          <w:color w:val="000000"/>
          <w:lang w:val="pt-BR" w:eastAsia="pt-BR"/>
        </w:rPr>
        <w:t xml:space="preserve"> </w:t>
      </w:r>
    </w:p>
    <w:p w14:paraId="22B3E906" w14:textId="5DF9E508" w:rsidR="00DA6922" w:rsidRPr="00281A3E" w:rsidRDefault="00DA6922" w:rsidP="008730CD">
      <w:pPr>
        <w:suppressAutoHyphens w:val="0"/>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11AF6FC0" w14:textId="33F6094C" w:rsidR="00DA6922" w:rsidRPr="00281A3E" w:rsidRDefault="008730CD" w:rsidP="00DA6922">
      <w:pPr>
        <w:suppressAutoHyphens w:val="0"/>
        <w:jc w:val="both"/>
        <w:rPr>
          <w:sz w:val="24"/>
          <w:szCs w:val="24"/>
          <w:lang w:val="pt-BR" w:eastAsia="pt-BR"/>
        </w:rPr>
      </w:pPr>
      <w:r>
        <w:rPr>
          <w:color w:val="000000"/>
          <w:lang w:val="pt-BR" w:eastAsia="pt-BR"/>
        </w:rPr>
        <w:t xml:space="preserve">       </w:t>
      </w:r>
      <w:r w:rsidRPr="008730CD">
        <w:rPr>
          <w:color w:val="000000"/>
          <w:lang w:val="pt-BR" w:eastAsia="pt-BR"/>
        </w:rPr>
        <w:t>Los títulos y subtítulos de secciones deben estar alineados a la izquierda y escritos con la fuente Times New Roman, tamaño 10, en negrita. Deben ser numerados mediante números arábigos separados por puntos. No se deben utilizar más de 2 subniveles y se debe insertar una línea en blanco encima y debajo de cada título/subtítulo.</w:t>
      </w:r>
      <w:r w:rsidRPr="008730CD">
        <w:rPr>
          <w:color w:val="000000"/>
          <w:lang w:val="pt-BR" w:eastAsia="pt-BR"/>
        </w:rPr>
        <w:t xml:space="preserve"> </w:t>
      </w:r>
      <w:r w:rsidR="00DA6922" w:rsidRPr="00281A3E">
        <w:rPr>
          <w:color w:val="FF0000"/>
          <w:lang w:val="pt-BR" w:eastAsia="pt-BR"/>
        </w:rPr>
        <w:t>(l</w:t>
      </w:r>
      <w:r w:rsidR="00DA6922">
        <w:rPr>
          <w:color w:val="FF0000"/>
          <w:lang w:val="pt-BR" w:eastAsia="pt-BR"/>
        </w:rPr>
        <w:t>i</w:t>
      </w:r>
      <w:r w:rsidR="00DA6922" w:rsidRPr="00281A3E">
        <w:rPr>
          <w:color w:val="FF0000"/>
          <w:lang w:val="pt-BR" w:eastAsia="pt-BR"/>
        </w:rPr>
        <w:t>n</w:t>
      </w:r>
      <w:r w:rsidR="00DA6922">
        <w:rPr>
          <w:color w:val="FF0000"/>
          <w:lang w:val="pt-BR" w:eastAsia="pt-BR"/>
        </w:rPr>
        <w:t>ea</w:t>
      </w:r>
      <w:r w:rsidR="00DA6922" w:rsidRPr="00281A3E">
        <w:rPr>
          <w:color w:val="FF0000"/>
          <w:lang w:val="pt-BR" w:eastAsia="pt-BR"/>
        </w:rPr>
        <w:t xml:space="preserve"> e</w:t>
      </w:r>
      <w:r w:rsidR="00DA6922">
        <w:rPr>
          <w:color w:val="FF0000"/>
          <w:lang w:val="pt-BR" w:eastAsia="pt-BR"/>
        </w:rPr>
        <w:t>n</w:t>
      </w:r>
      <w:r w:rsidR="00DA6922" w:rsidRPr="00281A3E">
        <w:rPr>
          <w:color w:val="FF0000"/>
          <w:lang w:val="pt-BR" w:eastAsia="pt-BR"/>
        </w:rPr>
        <w:t xml:space="preserve"> b</w:t>
      </w:r>
      <w:r w:rsidR="00DA6922">
        <w:rPr>
          <w:color w:val="FF0000"/>
          <w:lang w:val="pt-BR" w:eastAsia="pt-BR"/>
        </w:rPr>
        <w:t>l</w:t>
      </w:r>
      <w:r w:rsidR="00DA6922" w:rsidRPr="00281A3E">
        <w:rPr>
          <w:color w:val="FF0000"/>
          <w:lang w:val="pt-BR" w:eastAsia="pt-BR"/>
        </w:rPr>
        <w:t>anco, 10)</w:t>
      </w:r>
    </w:p>
    <w:p w14:paraId="19E7B1A5" w14:textId="6F2F2BBF" w:rsidR="00D469ED" w:rsidRPr="00281A3E" w:rsidRDefault="00D469ED" w:rsidP="00D469ED">
      <w:pPr>
        <w:suppressAutoHyphens w:val="0"/>
        <w:jc w:val="both"/>
        <w:rPr>
          <w:sz w:val="24"/>
          <w:szCs w:val="24"/>
          <w:lang w:val="pt-BR" w:eastAsia="pt-BR"/>
        </w:rPr>
      </w:pPr>
      <w:r w:rsidRPr="00281A3E">
        <w:rPr>
          <w:b/>
          <w:bCs/>
          <w:color w:val="000000"/>
          <w:lang w:val="pt-BR" w:eastAsia="pt-BR"/>
        </w:rPr>
        <w:t xml:space="preserve">2.2. </w:t>
      </w:r>
      <w:r w:rsidR="002118BB" w:rsidRPr="002118BB">
        <w:rPr>
          <w:b/>
          <w:bCs/>
        </w:rPr>
        <w:t>E</w:t>
      </w:r>
      <w:r w:rsidR="002118BB" w:rsidRPr="002118BB">
        <w:rPr>
          <w:b/>
          <w:bCs/>
        </w:rPr>
        <w:t>cuaciones</w:t>
      </w:r>
    </w:p>
    <w:p w14:paraId="514F10D8"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17B049B3" w14:textId="77777777" w:rsidR="00BE5444" w:rsidRPr="00BE5444" w:rsidRDefault="00BE5444" w:rsidP="00BE5444">
      <w:pPr>
        <w:suppressAutoHyphens w:val="0"/>
        <w:ind w:firstLine="284"/>
        <w:jc w:val="both"/>
        <w:rPr>
          <w:color w:val="000000"/>
          <w:lang w:val="pt-BR" w:eastAsia="pt-BR"/>
        </w:rPr>
      </w:pPr>
      <w:r w:rsidRPr="00BE5444">
        <w:rPr>
          <w:color w:val="000000"/>
          <w:lang w:val="pt-BR" w:eastAsia="pt-BR"/>
        </w:rPr>
        <w:t>Las ecuaciones deben tener un sangrado de 0,5 cm desde el margen izquierdo. Deben estar escritas con la fuente Times New Roman, en cursiva, con tamaño 10. Se deben utilizar números arábigos entre paréntesis y alineados a la derecha para la identificación de las ecuaciones. En el texto, las ecuaciones deben ser referenciadas como "Eq. (1)" en medio de la frase y como "Equação (1)" al inicio de la frase. Los símbolos utilizados en las ecuaciones deben ser definidos inmediatamente antes o después de su primera aparición.</w:t>
      </w:r>
    </w:p>
    <w:p w14:paraId="6C135AB1" w14:textId="610824FA" w:rsidR="00D469ED" w:rsidRPr="00281A3E" w:rsidRDefault="00BE5444" w:rsidP="00BE5444">
      <w:pPr>
        <w:suppressAutoHyphens w:val="0"/>
        <w:ind w:firstLine="284"/>
        <w:jc w:val="both"/>
        <w:rPr>
          <w:sz w:val="24"/>
          <w:szCs w:val="24"/>
          <w:lang w:val="pt-BR" w:eastAsia="pt-BR"/>
        </w:rPr>
      </w:pPr>
      <w:r w:rsidRPr="00BE5444">
        <w:rPr>
          <w:color w:val="000000"/>
          <w:lang w:val="pt-BR" w:eastAsia="pt-BR"/>
        </w:rPr>
        <w:lastRenderedPageBreak/>
        <w:t>Se debe insertar una línea en blanco encima y debajo de cada ecuación.</w:t>
      </w:r>
    </w:p>
    <w:p w14:paraId="0A642017"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1D042CA7" w14:textId="77777777" w:rsidR="00D469ED" w:rsidRPr="00281A3E" w:rsidRDefault="00D469ED" w:rsidP="00D469ED">
      <w:pPr>
        <w:suppressAutoHyphens w:val="0"/>
        <w:ind w:firstLine="340"/>
        <w:jc w:val="both"/>
        <w:rPr>
          <w:sz w:val="24"/>
          <w:szCs w:val="24"/>
          <w:lang w:val="pt-BR" w:eastAsia="pt-BR"/>
        </w:rPr>
      </w:pPr>
      <w:r w:rsidRPr="00281A3E">
        <w:rPr>
          <w:rFonts w:ascii="Cambria Math" w:hAnsi="Cambria Math"/>
          <w:color w:val="000000"/>
          <w:lang w:val="pt-BR" w:eastAsia="pt-BR"/>
        </w:rPr>
        <w:t>y=ax+b</w:t>
      </w:r>
      <w:r w:rsidRPr="00281A3E">
        <w:rPr>
          <w:color w:val="000000"/>
          <w:lang w:val="pt-BR" w:eastAsia="pt-BR"/>
        </w:rPr>
        <w:t xml:space="preserve"> </w:t>
      </w:r>
      <w:r w:rsidRPr="00281A3E">
        <w:rPr>
          <w:color w:val="000000"/>
          <w:lang w:val="pt-BR" w:eastAsia="pt-BR"/>
        </w:rPr>
        <w:tab/>
      </w:r>
      <w:r w:rsidRPr="00281A3E">
        <w:rPr>
          <w:color w:val="000000"/>
          <w:lang w:val="pt-BR" w:eastAsia="pt-BR"/>
        </w:rPr>
        <w:tab/>
      </w:r>
      <w:r w:rsidRPr="00281A3E">
        <w:rPr>
          <w:color w:val="000000"/>
          <w:lang w:val="pt-BR" w:eastAsia="pt-BR"/>
        </w:rPr>
        <w:tab/>
      </w:r>
      <w:r w:rsidRPr="00281A3E">
        <w:rPr>
          <w:color w:val="000000"/>
          <w:lang w:val="pt-BR" w:eastAsia="pt-BR"/>
        </w:rPr>
        <w:tab/>
        <w:t>(1)</w:t>
      </w:r>
    </w:p>
    <w:p w14:paraId="3F4DB227"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4483FFD3" w14:textId="28C4E7C6" w:rsidR="00D469ED" w:rsidRPr="00281A3E" w:rsidRDefault="00D469ED" w:rsidP="00D469ED">
      <w:pPr>
        <w:suppressAutoHyphens w:val="0"/>
        <w:jc w:val="both"/>
        <w:rPr>
          <w:sz w:val="24"/>
          <w:szCs w:val="24"/>
          <w:lang w:val="pt-BR" w:eastAsia="pt-BR"/>
        </w:rPr>
      </w:pPr>
      <w:r w:rsidRPr="00281A3E">
        <w:rPr>
          <w:b/>
          <w:bCs/>
          <w:color w:val="000000"/>
          <w:lang w:val="pt-BR" w:eastAsia="pt-BR"/>
        </w:rPr>
        <w:t xml:space="preserve">2.3. </w:t>
      </w:r>
      <w:r w:rsidR="002322A7" w:rsidRPr="002322A7">
        <w:rPr>
          <w:b/>
          <w:bCs/>
        </w:rPr>
        <w:t xml:space="preserve">Figuras y </w:t>
      </w:r>
      <w:r w:rsidR="00E53ACF">
        <w:rPr>
          <w:b/>
          <w:bCs/>
        </w:rPr>
        <w:t>cuadros</w:t>
      </w:r>
    </w:p>
    <w:p w14:paraId="3577ABDC"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391A0808" w14:textId="0E470AFC" w:rsidR="002322A7" w:rsidRDefault="006A517B" w:rsidP="002322A7">
      <w:pPr>
        <w:suppressAutoHyphens w:val="0"/>
        <w:jc w:val="both"/>
        <w:rPr>
          <w:color w:val="000000"/>
          <w:lang w:val="pt-BR" w:eastAsia="pt-BR"/>
        </w:rPr>
      </w:pPr>
      <w:r>
        <w:rPr>
          <w:color w:val="000000"/>
          <w:lang w:val="pt-BR" w:eastAsia="pt-BR"/>
        </w:rPr>
        <w:t xml:space="preserve">       </w:t>
      </w:r>
      <w:r w:rsidRPr="006A517B">
        <w:rPr>
          <w:color w:val="000000"/>
          <w:lang w:val="pt-BR" w:eastAsia="pt-BR"/>
        </w:rPr>
        <w:t xml:space="preserve">Figuras y cuadros deben ser posicionadas lo más cerca posible de su primera cita y deben ser identificadas secuencialmente con números arábigos. Las figuras y cuadros deben ser referenciadas como "Fig. </w:t>
      </w:r>
      <w:r>
        <w:rPr>
          <w:color w:val="000000"/>
          <w:lang w:val="pt-BR" w:eastAsia="pt-BR"/>
        </w:rPr>
        <w:t>1</w:t>
      </w:r>
      <w:r w:rsidRPr="006A517B">
        <w:rPr>
          <w:color w:val="000000"/>
          <w:lang w:val="pt-BR" w:eastAsia="pt-BR"/>
        </w:rPr>
        <w:t xml:space="preserve">" y "Cua. </w:t>
      </w:r>
      <w:r>
        <w:rPr>
          <w:color w:val="000000"/>
          <w:lang w:val="pt-BR" w:eastAsia="pt-BR"/>
        </w:rPr>
        <w:t xml:space="preserve">1” </w:t>
      </w:r>
      <w:r w:rsidRPr="006A517B">
        <w:rPr>
          <w:color w:val="000000"/>
          <w:lang w:val="pt-BR" w:eastAsia="pt-BR"/>
        </w:rPr>
        <w:t xml:space="preserve">en medio de la frase y como "Figura </w:t>
      </w:r>
      <w:r>
        <w:rPr>
          <w:color w:val="000000"/>
          <w:lang w:val="pt-BR" w:eastAsia="pt-BR"/>
        </w:rPr>
        <w:t>1”</w:t>
      </w:r>
      <w:r w:rsidRPr="006A517B">
        <w:rPr>
          <w:color w:val="000000"/>
          <w:lang w:val="pt-BR" w:eastAsia="pt-BR"/>
        </w:rPr>
        <w:t xml:space="preserve"> y "Cuadro </w:t>
      </w:r>
      <w:r>
        <w:rPr>
          <w:color w:val="000000"/>
          <w:lang w:val="pt-BR" w:eastAsia="pt-BR"/>
        </w:rPr>
        <w:t>1</w:t>
      </w:r>
      <w:r w:rsidRPr="006A517B">
        <w:rPr>
          <w:color w:val="000000"/>
          <w:lang w:val="pt-BR" w:eastAsia="pt-BR"/>
        </w:rPr>
        <w:t>" al principio de la frase. Las figuras, cuadros y sus leyendas deben estar centradas en la página. Las leyendas, escritas con Times New Roman tamaño 10, no deben tener más de 2 líneas.</w:t>
      </w:r>
      <w:r w:rsidR="002322A7">
        <w:rPr>
          <w:color w:val="000000"/>
          <w:lang w:val="pt-BR" w:eastAsia="pt-BR"/>
        </w:rPr>
        <w:t xml:space="preserve">       </w:t>
      </w:r>
      <w:r w:rsidR="002322A7" w:rsidRPr="002322A7">
        <w:rPr>
          <w:color w:val="000000"/>
          <w:lang w:val="pt-BR" w:eastAsia="pt-BR"/>
        </w:rPr>
        <w:t>Se debe insertar una línea en blanco encima y debajo de cada figura o tabla.</w:t>
      </w:r>
      <w:r w:rsidR="002322A7" w:rsidRPr="002322A7">
        <w:rPr>
          <w:color w:val="000000"/>
          <w:lang w:val="pt-BR" w:eastAsia="pt-BR"/>
        </w:rPr>
        <w:t xml:space="preserve"> </w:t>
      </w:r>
    </w:p>
    <w:p w14:paraId="3F10CD1B" w14:textId="12E6BE2A" w:rsidR="00DA6922" w:rsidRPr="00281A3E" w:rsidRDefault="00DA6922" w:rsidP="002322A7">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47FF4273" w14:textId="6D211BE2" w:rsidR="00D469ED" w:rsidRPr="00281A3E" w:rsidRDefault="004F4675" w:rsidP="00D469ED">
      <w:pPr>
        <w:suppressAutoHyphens w:val="0"/>
        <w:jc w:val="center"/>
        <w:rPr>
          <w:sz w:val="24"/>
          <w:szCs w:val="24"/>
          <w:lang w:val="pt-BR" w:eastAsia="pt-BR"/>
        </w:rPr>
      </w:pPr>
      <w:r>
        <w:rPr>
          <w:noProof/>
          <w:sz w:val="24"/>
          <w:szCs w:val="24"/>
          <w:lang w:val="pt-BR" w:eastAsia="pt-BR"/>
        </w:rPr>
        <w:drawing>
          <wp:inline distT="0" distB="0" distL="0" distR="0" wp14:anchorId="2A37915B" wp14:editId="2C746393">
            <wp:extent cx="2831465" cy="2016125"/>
            <wp:effectExtent l="0" t="0" r="6985" b="3175"/>
            <wp:docPr id="296335127"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35127" name="Imagem 3"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2016125"/>
                    </a:xfrm>
                    <a:prstGeom prst="rect">
                      <a:avLst/>
                    </a:prstGeom>
                  </pic:spPr>
                </pic:pic>
              </a:graphicData>
            </a:graphic>
          </wp:inline>
        </w:drawing>
      </w:r>
    </w:p>
    <w:p w14:paraId="4005782D"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58A928E5" w14:textId="75E0BDAF" w:rsidR="004252AA" w:rsidRDefault="004252AA" w:rsidP="004252AA">
      <w:pPr>
        <w:suppressAutoHyphens w:val="0"/>
        <w:jc w:val="center"/>
        <w:rPr>
          <w:color w:val="000000"/>
          <w:lang w:val="pt-BR" w:eastAsia="pt-BR"/>
        </w:rPr>
      </w:pPr>
      <w:r w:rsidRPr="004252AA">
        <w:rPr>
          <w:color w:val="000000"/>
          <w:lang w:val="pt-BR" w:eastAsia="pt-BR"/>
        </w:rPr>
        <w:t xml:space="preserve">Figura 1. </w:t>
      </w:r>
      <w:r w:rsidR="00492212">
        <w:rPr>
          <w:color w:val="000000"/>
          <w:lang w:val="pt-BR" w:eastAsia="pt-BR"/>
        </w:rPr>
        <w:t>Ejemplo de figura</w:t>
      </w:r>
    </w:p>
    <w:p w14:paraId="4FABEBC3" w14:textId="60C09F39"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32AD4C18" w14:textId="6110E370" w:rsidR="004252AA" w:rsidRDefault="004252AA" w:rsidP="00DA6922">
      <w:pPr>
        <w:suppressAutoHyphens w:val="0"/>
        <w:jc w:val="both"/>
        <w:rPr>
          <w:color w:val="000000"/>
          <w:lang w:val="pt-BR" w:eastAsia="pt-BR"/>
        </w:rPr>
      </w:pPr>
      <w:r>
        <w:rPr>
          <w:color w:val="000000"/>
          <w:lang w:val="pt-BR" w:eastAsia="pt-BR"/>
        </w:rPr>
        <w:t xml:space="preserve">       </w:t>
      </w:r>
      <w:r w:rsidRPr="004252AA">
        <w:rPr>
          <w:color w:val="000000"/>
          <w:lang w:val="pt-BR" w:eastAsia="pt-BR"/>
        </w:rPr>
        <w:t>El estilo de los bordes de las tablas es libre.</w:t>
      </w:r>
      <w:r w:rsidRPr="004252AA">
        <w:rPr>
          <w:color w:val="000000"/>
          <w:lang w:val="pt-BR" w:eastAsia="pt-BR"/>
        </w:rPr>
        <w:t xml:space="preserve"> </w:t>
      </w:r>
    </w:p>
    <w:p w14:paraId="26A0F781" w14:textId="665A564A"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17FF1A84" w14:textId="62B3EC6C" w:rsidR="008235E7" w:rsidRDefault="00492212" w:rsidP="008235E7">
      <w:pPr>
        <w:suppressAutoHyphens w:val="0"/>
        <w:jc w:val="center"/>
        <w:rPr>
          <w:color w:val="000000"/>
          <w:lang w:val="pt-BR" w:eastAsia="pt-BR"/>
        </w:rPr>
      </w:pPr>
      <w:r>
        <w:rPr>
          <w:color w:val="000000"/>
          <w:lang w:val="pt-BR" w:eastAsia="pt-BR"/>
        </w:rPr>
        <w:t>Cuadro</w:t>
      </w:r>
      <w:r w:rsidR="008235E7" w:rsidRPr="008235E7">
        <w:rPr>
          <w:color w:val="000000"/>
          <w:lang w:val="pt-BR" w:eastAsia="pt-BR"/>
        </w:rPr>
        <w:t xml:space="preserve"> 1. Viscosidad y propiedades termofísicas de un aceite mineral en comparación con el agua</w:t>
      </w:r>
      <w:r w:rsidR="008235E7">
        <w:rPr>
          <w:color w:val="000000"/>
          <w:lang w:val="pt-BR" w:eastAsia="pt-BR"/>
        </w:rPr>
        <w:t>.</w:t>
      </w:r>
    </w:p>
    <w:p w14:paraId="13B82979" w14:textId="23769A03" w:rsidR="00DA6922" w:rsidRPr="00281A3E" w:rsidRDefault="00DA6922" w:rsidP="008235E7">
      <w:pPr>
        <w:suppressAutoHyphens w:val="0"/>
        <w:jc w:val="center"/>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tbl>
      <w:tblPr>
        <w:tblW w:w="0" w:type="auto"/>
        <w:jc w:val="center"/>
        <w:tblCellMar>
          <w:top w:w="15" w:type="dxa"/>
          <w:left w:w="15" w:type="dxa"/>
          <w:bottom w:w="15" w:type="dxa"/>
          <w:right w:w="15" w:type="dxa"/>
        </w:tblCellMar>
        <w:tblLook w:val="04A0" w:firstRow="1" w:lastRow="0" w:firstColumn="1" w:lastColumn="0" w:noHBand="0" w:noVBand="1"/>
      </w:tblPr>
      <w:tblGrid>
        <w:gridCol w:w="2835"/>
        <w:gridCol w:w="669"/>
        <w:gridCol w:w="664"/>
      </w:tblGrid>
      <w:tr w:rsidR="00D469ED" w:rsidRPr="00281A3E" w14:paraId="0C41217E" w14:textId="77777777" w:rsidTr="006B643F">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591008A4"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Grandeza física</w:t>
            </w:r>
          </w:p>
        </w:tc>
        <w:tc>
          <w:tcPr>
            <w:tcW w:w="0" w:type="auto"/>
            <w:tcBorders>
              <w:top w:val="single" w:sz="4" w:space="0" w:color="000000"/>
              <w:bottom w:val="single" w:sz="4" w:space="0" w:color="000000"/>
            </w:tcBorders>
            <w:tcMar>
              <w:top w:w="0" w:type="dxa"/>
              <w:left w:w="115" w:type="dxa"/>
              <w:bottom w:w="0" w:type="dxa"/>
              <w:right w:w="115" w:type="dxa"/>
            </w:tcMar>
            <w:hideMark/>
          </w:tcPr>
          <w:p w14:paraId="57286573"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Óleo </w:t>
            </w:r>
          </w:p>
        </w:tc>
        <w:tc>
          <w:tcPr>
            <w:tcW w:w="0" w:type="auto"/>
            <w:tcBorders>
              <w:top w:val="single" w:sz="4" w:space="0" w:color="000000"/>
              <w:bottom w:val="single" w:sz="4" w:space="0" w:color="000000"/>
            </w:tcBorders>
            <w:tcMar>
              <w:top w:w="0" w:type="dxa"/>
              <w:left w:w="115" w:type="dxa"/>
              <w:bottom w:w="0" w:type="dxa"/>
              <w:right w:w="115" w:type="dxa"/>
            </w:tcMar>
            <w:hideMark/>
          </w:tcPr>
          <w:p w14:paraId="43C8DFDE"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Água</w:t>
            </w:r>
          </w:p>
        </w:tc>
      </w:tr>
      <w:tr w:rsidR="00E91200" w:rsidRPr="00281A3E" w14:paraId="7C19F0BF" w14:textId="77777777" w:rsidTr="006B643F">
        <w:trPr>
          <w:jc w:val="center"/>
        </w:trPr>
        <w:tc>
          <w:tcPr>
            <w:tcW w:w="0" w:type="auto"/>
            <w:tcBorders>
              <w:top w:val="single" w:sz="4" w:space="0" w:color="000000"/>
            </w:tcBorders>
            <w:tcMar>
              <w:top w:w="0" w:type="dxa"/>
              <w:left w:w="115" w:type="dxa"/>
              <w:bottom w:w="0" w:type="dxa"/>
              <w:right w:w="115" w:type="dxa"/>
            </w:tcMar>
            <w:hideMark/>
          </w:tcPr>
          <w:p w14:paraId="39AE8A15" w14:textId="0EC4CCDE" w:rsidR="00E91200" w:rsidRPr="00281A3E" w:rsidRDefault="00E91200" w:rsidP="00E91200">
            <w:pPr>
              <w:suppressAutoHyphens w:val="0"/>
              <w:jc w:val="center"/>
              <w:rPr>
                <w:sz w:val="24"/>
                <w:szCs w:val="24"/>
                <w:lang w:val="pt-BR" w:eastAsia="pt-BR"/>
              </w:rPr>
            </w:pPr>
            <w:r w:rsidRPr="006E1BBA">
              <w:t>Capacidad térmica [J/g.K]</w:t>
            </w:r>
          </w:p>
        </w:tc>
        <w:tc>
          <w:tcPr>
            <w:tcW w:w="0" w:type="auto"/>
            <w:tcBorders>
              <w:top w:val="single" w:sz="4" w:space="0" w:color="000000"/>
            </w:tcBorders>
            <w:tcMar>
              <w:top w:w="0" w:type="dxa"/>
              <w:left w:w="115" w:type="dxa"/>
              <w:bottom w:w="0" w:type="dxa"/>
              <w:right w:w="115" w:type="dxa"/>
            </w:tcMar>
            <w:hideMark/>
          </w:tcPr>
          <w:p w14:paraId="77F42104"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1,9</w:t>
            </w:r>
          </w:p>
        </w:tc>
        <w:tc>
          <w:tcPr>
            <w:tcW w:w="0" w:type="auto"/>
            <w:tcBorders>
              <w:top w:val="single" w:sz="4" w:space="0" w:color="000000"/>
            </w:tcBorders>
            <w:tcMar>
              <w:top w:w="0" w:type="dxa"/>
              <w:left w:w="115" w:type="dxa"/>
              <w:bottom w:w="0" w:type="dxa"/>
              <w:right w:w="115" w:type="dxa"/>
            </w:tcMar>
            <w:hideMark/>
          </w:tcPr>
          <w:p w14:paraId="6BA38B0A"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4,2</w:t>
            </w:r>
          </w:p>
        </w:tc>
      </w:tr>
      <w:tr w:rsidR="00E91200" w:rsidRPr="00281A3E" w14:paraId="504A0621" w14:textId="77777777" w:rsidTr="006B643F">
        <w:trPr>
          <w:jc w:val="center"/>
        </w:trPr>
        <w:tc>
          <w:tcPr>
            <w:tcW w:w="0" w:type="auto"/>
            <w:tcMar>
              <w:top w:w="0" w:type="dxa"/>
              <w:left w:w="115" w:type="dxa"/>
              <w:bottom w:w="0" w:type="dxa"/>
              <w:right w:w="115" w:type="dxa"/>
            </w:tcMar>
            <w:hideMark/>
          </w:tcPr>
          <w:p w14:paraId="0A35C1CE" w14:textId="66B76A25" w:rsidR="00E91200" w:rsidRPr="00281A3E" w:rsidRDefault="00E91200" w:rsidP="00E91200">
            <w:pPr>
              <w:suppressAutoHyphens w:val="0"/>
              <w:jc w:val="center"/>
              <w:rPr>
                <w:sz w:val="24"/>
                <w:szCs w:val="24"/>
                <w:lang w:val="pt-BR" w:eastAsia="pt-BR"/>
              </w:rPr>
            </w:pPr>
            <w:r w:rsidRPr="006E1BBA">
              <w:t>Conductividad térmica [W/m.K]</w:t>
            </w:r>
          </w:p>
        </w:tc>
        <w:tc>
          <w:tcPr>
            <w:tcW w:w="0" w:type="auto"/>
            <w:tcMar>
              <w:top w:w="0" w:type="dxa"/>
              <w:left w:w="115" w:type="dxa"/>
              <w:bottom w:w="0" w:type="dxa"/>
              <w:right w:w="115" w:type="dxa"/>
            </w:tcMar>
            <w:hideMark/>
          </w:tcPr>
          <w:p w14:paraId="4B58BD66"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0,13</w:t>
            </w:r>
          </w:p>
        </w:tc>
        <w:tc>
          <w:tcPr>
            <w:tcW w:w="0" w:type="auto"/>
            <w:tcMar>
              <w:top w:w="0" w:type="dxa"/>
              <w:left w:w="115" w:type="dxa"/>
              <w:bottom w:w="0" w:type="dxa"/>
              <w:right w:w="115" w:type="dxa"/>
            </w:tcMar>
            <w:hideMark/>
          </w:tcPr>
          <w:p w14:paraId="2666C96C"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0,6</w:t>
            </w:r>
          </w:p>
        </w:tc>
      </w:tr>
      <w:tr w:rsidR="00E91200" w:rsidRPr="00281A3E" w14:paraId="4DBA4418" w14:textId="77777777" w:rsidTr="006B643F">
        <w:trPr>
          <w:jc w:val="center"/>
        </w:trPr>
        <w:tc>
          <w:tcPr>
            <w:tcW w:w="0" w:type="auto"/>
            <w:tcMar>
              <w:top w:w="0" w:type="dxa"/>
              <w:left w:w="115" w:type="dxa"/>
              <w:bottom w:w="0" w:type="dxa"/>
              <w:right w:w="115" w:type="dxa"/>
            </w:tcMar>
            <w:hideMark/>
          </w:tcPr>
          <w:p w14:paraId="42DA0E48" w14:textId="5566B485" w:rsidR="00E91200" w:rsidRPr="00281A3E" w:rsidRDefault="00E91200" w:rsidP="00E91200">
            <w:pPr>
              <w:suppressAutoHyphens w:val="0"/>
              <w:jc w:val="center"/>
              <w:rPr>
                <w:sz w:val="24"/>
                <w:szCs w:val="24"/>
                <w:lang w:val="pt-BR" w:eastAsia="pt-BR"/>
              </w:rPr>
            </w:pPr>
            <w:r w:rsidRPr="006E1BBA">
              <w:t>Calor de evaporación [J/g]</w:t>
            </w:r>
          </w:p>
        </w:tc>
        <w:tc>
          <w:tcPr>
            <w:tcW w:w="0" w:type="auto"/>
            <w:tcMar>
              <w:top w:w="0" w:type="dxa"/>
              <w:left w:w="115" w:type="dxa"/>
              <w:bottom w:w="0" w:type="dxa"/>
              <w:right w:w="115" w:type="dxa"/>
            </w:tcMar>
            <w:hideMark/>
          </w:tcPr>
          <w:p w14:paraId="4262C862"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210</w:t>
            </w:r>
          </w:p>
        </w:tc>
        <w:tc>
          <w:tcPr>
            <w:tcW w:w="0" w:type="auto"/>
            <w:tcMar>
              <w:top w:w="0" w:type="dxa"/>
              <w:left w:w="115" w:type="dxa"/>
              <w:bottom w:w="0" w:type="dxa"/>
              <w:right w:w="115" w:type="dxa"/>
            </w:tcMar>
            <w:hideMark/>
          </w:tcPr>
          <w:p w14:paraId="62AE247A"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2260</w:t>
            </w:r>
          </w:p>
        </w:tc>
      </w:tr>
      <w:tr w:rsidR="00E91200" w:rsidRPr="00281A3E" w14:paraId="03A45FAE" w14:textId="77777777" w:rsidTr="006B643F">
        <w:trPr>
          <w:jc w:val="center"/>
        </w:trPr>
        <w:tc>
          <w:tcPr>
            <w:tcW w:w="0" w:type="auto"/>
            <w:tcBorders>
              <w:bottom w:val="single" w:sz="4" w:space="0" w:color="000000"/>
            </w:tcBorders>
            <w:tcMar>
              <w:top w:w="0" w:type="dxa"/>
              <w:left w:w="115" w:type="dxa"/>
              <w:bottom w:w="0" w:type="dxa"/>
              <w:right w:w="115" w:type="dxa"/>
            </w:tcMar>
            <w:hideMark/>
          </w:tcPr>
          <w:p w14:paraId="7DD33C82" w14:textId="015ADEE3" w:rsidR="00E91200" w:rsidRPr="00281A3E" w:rsidRDefault="00E91200" w:rsidP="00E91200">
            <w:pPr>
              <w:suppressAutoHyphens w:val="0"/>
              <w:jc w:val="center"/>
              <w:rPr>
                <w:sz w:val="24"/>
                <w:szCs w:val="24"/>
                <w:lang w:val="pt-BR" w:eastAsia="pt-BR"/>
              </w:rPr>
            </w:pPr>
            <w:r w:rsidRPr="006E1BBA">
              <w:t>Viscosidad a 40ºC [mm2/s]</w:t>
            </w:r>
          </w:p>
        </w:tc>
        <w:tc>
          <w:tcPr>
            <w:tcW w:w="0" w:type="auto"/>
            <w:tcBorders>
              <w:bottom w:val="single" w:sz="4" w:space="0" w:color="000000"/>
            </w:tcBorders>
            <w:tcMar>
              <w:top w:w="0" w:type="dxa"/>
              <w:left w:w="115" w:type="dxa"/>
              <w:bottom w:w="0" w:type="dxa"/>
              <w:right w:w="115" w:type="dxa"/>
            </w:tcMar>
            <w:hideMark/>
          </w:tcPr>
          <w:p w14:paraId="2BC547BB"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5-20</w:t>
            </w:r>
          </w:p>
        </w:tc>
        <w:tc>
          <w:tcPr>
            <w:tcW w:w="0" w:type="auto"/>
            <w:tcBorders>
              <w:bottom w:val="single" w:sz="4" w:space="0" w:color="000000"/>
            </w:tcBorders>
            <w:tcMar>
              <w:top w:w="0" w:type="dxa"/>
              <w:left w:w="115" w:type="dxa"/>
              <w:bottom w:w="0" w:type="dxa"/>
              <w:right w:w="115" w:type="dxa"/>
            </w:tcMar>
            <w:hideMark/>
          </w:tcPr>
          <w:p w14:paraId="4A5D9831" w14:textId="77777777" w:rsidR="00E91200" w:rsidRPr="00281A3E" w:rsidRDefault="00E91200" w:rsidP="00E91200">
            <w:pPr>
              <w:suppressAutoHyphens w:val="0"/>
              <w:jc w:val="center"/>
              <w:rPr>
                <w:sz w:val="24"/>
                <w:szCs w:val="24"/>
                <w:lang w:val="pt-BR" w:eastAsia="pt-BR"/>
              </w:rPr>
            </w:pPr>
            <w:r w:rsidRPr="00281A3E">
              <w:rPr>
                <w:color w:val="000000"/>
                <w:lang w:val="pt-BR" w:eastAsia="pt-BR"/>
              </w:rPr>
              <w:t>0,66</w:t>
            </w:r>
          </w:p>
        </w:tc>
      </w:tr>
    </w:tbl>
    <w:p w14:paraId="2A855142"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4EB08F2E" w14:textId="24D1F6AC" w:rsidR="00D469ED" w:rsidRPr="00D02B96" w:rsidRDefault="00D469ED" w:rsidP="00D469ED">
      <w:pPr>
        <w:suppressAutoHyphens w:val="0"/>
        <w:jc w:val="both"/>
        <w:rPr>
          <w:sz w:val="24"/>
          <w:szCs w:val="24"/>
          <w:lang w:val="pt-BR" w:eastAsia="pt-BR"/>
        </w:rPr>
      </w:pPr>
      <w:r w:rsidRPr="00D02B96">
        <w:rPr>
          <w:b/>
          <w:bCs/>
          <w:color w:val="000000"/>
          <w:lang w:val="pt-BR" w:eastAsia="pt-BR"/>
        </w:rPr>
        <w:t>3. REFER</w:t>
      </w:r>
      <w:r w:rsidR="008D00EB">
        <w:rPr>
          <w:b/>
          <w:bCs/>
          <w:color w:val="000000"/>
          <w:lang w:val="pt-BR" w:eastAsia="pt-BR"/>
        </w:rPr>
        <w:t>E</w:t>
      </w:r>
      <w:r w:rsidRPr="00D02B96">
        <w:rPr>
          <w:b/>
          <w:bCs/>
          <w:color w:val="000000"/>
          <w:lang w:val="pt-BR" w:eastAsia="pt-BR"/>
        </w:rPr>
        <w:t>NCIAS</w:t>
      </w:r>
    </w:p>
    <w:p w14:paraId="3E8CBFC4" w14:textId="77777777" w:rsidR="00DA6922" w:rsidRPr="00281A3E" w:rsidRDefault="00DA6922" w:rsidP="00DA6922">
      <w:pPr>
        <w:suppressAutoHyphens w:val="0"/>
        <w:jc w:val="both"/>
        <w:rPr>
          <w:sz w:val="24"/>
          <w:szCs w:val="24"/>
          <w:lang w:val="pt-BR" w:eastAsia="pt-BR"/>
        </w:rPr>
      </w:pPr>
      <w:r w:rsidRPr="00281A3E">
        <w:rPr>
          <w:color w:val="FF0000"/>
          <w:lang w:val="pt-BR" w:eastAsia="pt-BR"/>
        </w:rPr>
        <w:t>(l</w:t>
      </w:r>
      <w:r>
        <w:rPr>
          <w:color w:val="FF0000"/>
          <w:lang w:val="pt-BR" w:eastAsia="pt-BR"/>
        </w:rPr>
        <w:t>i</w:t>
      </w:r>
      <w:r w:rsidRPr="00281A3E">
        <w:rPr>
          <w:color w:val="FF0000"/>
          <w:lang w:val="pt-BR" w:eastAsia="pt-BR"/>
        </w:rPr>
        <w:t>n</w:t>
      </w:r>
      <w:r>
        <w:rPr>
          <w:color w:val="FF0000"/>
          <w:lang w:val="pt-BR" w:eastAsia="pt-BR"/>
        </w:rPr>
        <w:t>ea</w:t>
      </w:r>
      <w:r w:rsidRPr="00281A3E">
        <w:rPr>
          <w:color w:val="FF0000"/>
          <w:lang w:val="pt-BR" w:eastAsia="pt-BR"/>
        </w:rPr>
        <w:t xml:space="preserve"> e</w:t>
      </w:r>
      <w:r>
        <w:rPr>
          <w:color w:val="FF0000"/>
          <w:lang w:val="pt-BR" w:eastAsia="pt-BR"/>
        </w:rPr>
        <w:t>n</w:t>
      </w:r>
      <w:r w:rsidRPr="00281A3E">
        <w:rPr>
          <w:color w:val="FF0000"/>
          <w:lang w:val="pt-BR" w:eastAsia="pt-BR"/>
        </w:rPr>
        <w:t xml:space="preserve"> b</w:t>
      </w:r>
      <w:r>
        <w:rPr>
          <w:color w:val="FF0000"/>
          <w:lang w:val="pt-BR" w:eastAsia="pt-BR"/>
        </w:rPr>
        <w:t>l</w:t>
      </w:r>
      <w:r w:rsidRPr="00281A3E">
        <w:rPr>
          <w:color w:val="FF0000"/>
          <w:lang w:val="pt-BR" w:eastAsia="pt-BR"/>
        </w:rPr>
        <w:t>anco, 10)</w:t>
      </w:r>
    </w:p>
    <w:p w14:paraId="3745CD4D" w14:textId="4DB66A4C" w:rsidR="00413CF8" w:rsidRDefault="00413CF8" w:rsidP="00D469ED">
      <w:pPr>
        <w:suppressAutoHyphens w:val="0"/>
        <w:rPr>
          <w:color w:val="000000"/>
          <w:lang w:val="pt-BR" w:eastAsia="pt-BR"/>
        </w:rPr>
      </w:pPr>
      <w:r>
        <w:rPr>
          <w:color w:val="000000"/>
          <w:lang w:val="pt-BR" w:eastAsia="pt-BR"/>
        </w:rPr>
        <w:t xml:space="preserve">       </w:t>
      </w:r>
      <w:r w:rsidRPr="00413CF8">
        <w:rPr>
          <w:color w:val="000000"/>
          <w:lang w:val="pt-BR" w:eastAsia="pt-BR"/>
        </w:rPr>
        <w:t xml:space="preserve">La lista de referencias debe introducirse como una nueva sección, ubicada al final del artículo. La primera línea de cada referencia debe estar alineada a la izquierda y las demás líneas deben tener un sangrado de 0,5 cm desde el margen izquierdo. Todas las referencias incluidas en esta sección deben haber sido mencionadas en el texto. </w:t>
      </w:r>
    </w:p>
    <w:p w14:paraId="79E19D15" w14:textId="6A18CA9C" w:rsidR="00D469ED" w:rsidRDefault="00413CF8" w:rsidP="00D469ED">
      <w:pPr>
        <w:suppressAutoHyphens w:val="0"/>
        <w:rPr>
          <w:color w:val="000000"/>
          <w:lang w:val="pt-BR" w:eastAsia="pt-BR"/>
        </w:rPr>
      </w:pPr>
      <w:r>
        <w:rPr>
          <w:color w:val="000000"/>
          <w:lang w:val="pt-BR" w:eastAsia="pt-BR"/>
        </w:rPr>
        <w:t xml:space="preserve">      </w:t>
      </w:r>
      <w:r w:rsidRPr="00413CF8">
        <w:rPr>
          <w:color w:val="000000"/>
          <w:lang w:val="pt-BR" w:eastAsia="pt-BR"/>
        </w:rPr>
        <w:t xml:space="preserve">Las referencias deben estar organizadas en orden alfabético, según el apellido del primer autor, siguiendo el formato recomendado por el Manual de Tesis y </w:t>
      </w:r>
      <w:r w:rsidRPr="00413CF8">
        <w:rPr>
          <w:color w:val="000000"/>
          <w:lang w:val="pt-BR" w:eastAsia="pt-BR"/>
        </w:rPr>
        <w:t>Disertaciones de la UFSM – MDT (https://repositorio.ufsm.br/handle/1/24203). A continuación, se muestran algunos ejemplos, en este orden, de tipos de referencias de capítulo de libro, libro, artículo científico, artículo en actas de evento, tesis y disertación.</w:t>
      </w:r>
    </w:p>
    <w:p w14:paraId="2D6366E1" w14:textId="77777777" w:rsidR="00413CF8" w:rsidRPr="00D02B96" w:rsidRDefault="00413CF8" w:rsidP="00D469ED">
      <w:pPr>
        <w:suppressAutoHyphens w:val="0"/>
        <w:rPr>
          <w:sz w:val="24"/>
          <w:szCs w:val="24"/>
          <w:lang w:val="pt-BR" w:eastAsia="pt-BR"/>
        </w:rPr>
      </w:pPr>
    </w:p>
    <w:p w14:paraId="5F543174"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B</w:t>
      </w:r>
      <w:r>
        <w:rPr>
          <w:color w:val="000000"/>
          <w:lang w:val="pt-BR" w:eastAsia="pt-BR"/>
        </w:rPr>
        <w:t>B</w:t>
      </w:r>
      <w:r w:rsidRPr="00D02B96">
        <w:rPr>
          <w:color w:val="000000"/>
          <w:lang w:val="pt-BR" w:eastAsia="pt-BR"/>
        </w:rPr>
        <w:t>RUNATTO, Silvio Francisco et al. Martensitic Stainless Steel: Direct Current Low-Temperature Plasma Carburizing. In: COLÁS, Rafael; TOTTEN, George E. (Org.). Encyclopedia of Iron, Steel, and Their Alloys. New York: CRC Press: Taylor &amp; Francis, v. 1-5, p. 2153-2168, 2016. Doi: 10.1081/E-EISA-120051667.</w:t>
      </w:r>
    </w:p>
    <w:p w14:paraId="3BFA0EAD" w14:textId="77777777" w:rsidR="00D469ED" w:rsidRPr="00D02B96" w:rsidRDefault="00D469ED" w:rsidP="00D469ED">
      <w:pPr>
        <w:suppressAutoHyphens w:val="0"/>
        <w:ind w:hanging="284"/>
        <w:jc w:val="both"/>
        <w:rPr>
          <w:sz w:val="24"/>
          <w:szCs w:val="24"/>
          <w:lang w:val="pt-BR" w:eastAsia="pt-BR"/>
        </w:rPr>
      </w:pPr>
      <w:r>
        <w:rPr>
          <w:color w:val="000000"/>
          <w:lang w:val="pt-BR" w:eastAsia="pt-BR"/>
        </w:rPr>
        <w:t>C</w:t>
      </w:r>
      <w:r w:rsidRPr="00D02B96">
        <w:rPr>
          <w:color w:val="000000"/>
          <w:lang w:val="pt-BR" w:eastAsia="pt-BR"/>
        </w:rPr>
        <w:t>COSTA e SILVA, André da; MEI, Paulo Roberto. Aços e Ligas Especiais. 3</w:t>
      </w:r>
      <w:r w:rsidRPr="00D02B96">
        <w:rPr>
          <w:color w:val="000000"/>
          <w:sz w:val="12"/>
          <w:szCs w:val="12"/>
          <w:vertAlign w:val="superscript"/>
          <w:lang w:val="pt-BR" w:eastAsia="pt-BR"/>
        </w:rPr>
        <w:t>a.</w:t>
      </w:r>
      <w:r w:rsidRPr="00D02B96">
        <w:rPr>
          <w:color w:val="000000"/>
          <w:lang w:val="pt-BR" w:eastAsia="pt-BR"/>
        </w:rPr>
        <w:t xml:space="preserve"> ed. São Paulo: Editora Blucher Ltda., 2010. 646p .</w:t>
      </w:r>
    </w:p>
    <w:p w14:paraId="0311CD08"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w:t>
      </w:r>
      <w:r>
        <w:rPr>
          <w:color w:val="000000"/>
          <w:lang w:val="pt-BR" w:eastAsia="pt-BR"/>
        </w:rPr>
        <w:t>S</w:t>
      </w:r>
      <w:r w:rsidRPr="00D02B96">
        <w:rPr>
          <w:color w:val="000000"/>
          <w:lang w:val="pt-BR" w:eastAsia="pt-BR"/>
        </w:rPr>
        <w:t>CHEUER, Cristiano José et al. Sequential low-temperature plasma-assisted thermochemical treatments of the AISI 420 martensitic stainless steel. Surface and Coatings Technology, v. 421, p. 127459, 2021. Doi: 10.1016/j.surfcoat.2021.127459.</w:t>
      </w:r>
    </w:p>
    <w:p w14:paraId="5CF358A3"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w:t>
      </w:r>
      <w:r>
        <w:rPr>
          <w:color w:val="000000"/>
          <w:lang w:val="pt-BR" w:eastAsia="pt-BR"/>
        </w:rPr>
        <w:t>S</w:t>
      </w:r>
      <w:r w:rsidRPr="00D02B96">
        <w:rPr>
          <w:color w:val="000000"/>
          <w:lang w:val="pt-BR" w:eastAsia="pt-BR"/>
        </w:rPr>
        <w:t xml:space="preserve">CHEUER, Cristiano José et al. Caracterização das propriedades nanomecânicas do aço inoxidável martensítico AISI 420 cementado por plasma a baixa temperatura. In </w:t>
      </w:r>
      <w:r w:rsidRPr="00D02B96">
        <w:rPr>
          <w:i/>
          <w:iCs/>
          <w:color w:val="000000"/>
          <w:lang w:val="pt-BR" w:eastAsia="pt-BR"/>
        </w:rPr>
        <w:t>Anais do 11º Congresso Brasileiro de Engenharia de Fabricação – COBEF 2021</w:t>
      </w:r>
      <w:r w:rsidRPr="00D02B96">
        <w:rPr>
          <w:color w:val="000000"/>
          <w:lang w:val="pt-BR" w:eastAsia="pt-BR"/>
        </w:rPr>
        <w:t>. Curitiba-PR, Brasil. Doi: 10.26678/ABCM.COBEF2021.COB21-0133</w:t>
      </w:r>
    </w:p>
    <w:p w14:paraId="7E9C4FE9"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SCHEUER, Cristiano José. Comportamento tribológico e resistência à corrosão do aço inoxidável martensítico AISI 420 cementado por plasma a baixa temperatura. 2015. Tese. (Doutorado em Engenharia Mecânica), Universidade Federal do Paraná, Curitiba, PR, 2015. Disponível em: https://acervodigital.ufpr.br/handle/1884/40502. </w:t>
      </w:r>
    </w:p>
    <w:p w14:paraId="4DB2A7A9" w14:textId="77777777" w:rsidR="00D469ED" w:rsidRPr="00D02B96" w:rsidRDefault="00D469ED" w:rsidP="00D469ED">
      <w:pPr>
        <w:suppressAutoHyphens w:val="0"/>
        <w:ind w:hanging="284"/>
        <w:jc w:val="both"/>
        <w:rPr>
          <w:sz w:val="24"/>
          <w:szCs w:val="24"/>
          <w:lang w:val="pt-BR" w:eastAsia="pt-BR"/>
        </w:rPr>
      </w:pPr>
      <w:r>
        <w:rPr>
          <w:color w:val="000000"/>
          <w:lang w:val="pt-BR" w:eastAsia="pt-BR"/>
        </w:rPr>
        <w:t>S</w:t>
      </w:r>
      <w:r w:rsidRPr="00D02B96">
        <w:rPr>
          <w:color w:val="000000"/>
          <w:lang w:val="pt-BR" w:eastAsia="pt-BR"/>
        </w:rPr>
        <w:t xml:space="preserve">SCHEUER, Cristiano José. Cementação a baixa temperatura do aço inoxidável martensítico AISI 420 assistida por plasma. 2011. Dissertação. (Mestrado em Engenharia Mecânica), Universidade Federal do Paraná, Curitiba, PR, 2011. Disponível em: https://acervodigital.ufpr.br/handle/1884/29336. </w:t>
      </w:r>
    </w:p>
    <w:p w14:paraId="09A17C83" w14:textId="5D3CAB21" w:rsidR="000C211A" w:rsidRDefault="000C211A" w:rsidP="00D469ED">
      <w:pPr>
        <w:keepLines/>
        <w:pBdr>
          <w:top w:val="nil"/>
          <w:left w:val="nil"/>
          <w:bottom w:val="nil"/>
          <w:right w:val="nil"/>
          <w:between w:val="nil"/>
        </w:pBdr>
        <w:rPr>
          <w:color w:val="000000"/>
        </w:rPr>
      </w:pPr>
    </w:p>
    <w:sectPr w:rsidR="000C211A" w:rsidSect="005B2608">
      <w:type w:val="continuous"/>
      <w:pgSz w:w="11906" w:h="16838"/>
      <w:pgMar w:top="1134" w:right="1134" w:bottom="1134" w:left="1134" w:header="851" w:footer="720" w:gutter="0"/>
      <w:pgNumType w:start="1"/>
      <w:cols w:num="2" w:space="720" w:equalWidth="0">
        <w:col w:w="4677" w:space="282"/>
        <w:col w:w="4677"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9EC66" w14:textId="77777777" w:rsidR="00E02C7F" w:rsidRDefault="00E02C7F">
      <w:r>
        <w:separator/>
      </w:r>
    </w:p>
  </w:endnote>
  <w:endnote w:type="continuationSeparator" w:id="0">
    <w:p w14:paraId="6102E91B" w14:textId="77777777" w:rsidR="00E02C7F" w:rsidRDefault="00E0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0FBFF342-A808-4A40-BAF3-B8BACC2EB31A}"/>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B89ADCFA-480C-477C-9A47-E525A4A741F1}"/>
  </w:font>
  <w:font w:name="Georgia">
    <w:panose1 w:val="02040502050405020303"/>
    <w:charset w:val="00"/>
    <w:family w:val="roman"/>
    <w:pitch w:val="variable"/>
    <w:sig w:usb0="00000287" w:usb1="00000000" w:usb2="00000000" w:usb3="00000000" w:csb0="0000009F" w:csb1="00000000"/>
    <w:embedRegular r:id="rId3" w:fontKey="{2997AAC0-BE31-425E-B52B-BA6B27C39839}"/>
    <w:embedItalic r:id="rId4" w:fontKey="{C34D4AAD-A91D-4B4F-AACE-85056203F9EF}"/>
  </w:font>
  <w:font w:name="Poppins">
    <w:charset w:val="00"/>
    <w:family w:val="auto"/>
    <w:pitch w:val="variable"/>
    <w:sig w:usb0="00008007" w:usb1="00000000" w:usb2="00000000" w:usb3="00000000" w:csb0="00000093" w:csb1="00000000"/>
    <w:embedRegular r:id="rId5" w:fontKey="{2A49ABF3-C5A8-47F0-83FF-1CC1B9A003BB}"/>
  </w:font>
  <w:font w:name="Cambria Math">
    <w:panose1 w:val="02040503050406030204"/>
    <w:charset w:val="00"/>
    <w:family w:val="roman"/>
    <w:pitch w:val="variable"/>
    <w:sig w:usb0="E00006FF" w:usb1="420024FF" w:usb2="02000000" w:usb3="00000000" w:csb0="0000019F" w:csb1="00000000"/>
    <w:embedRegular r:id="rId6" w:fontKey="{E7EA707B-CBC0-43E0-AC95-1D0DD5178654}"/>
  </w:font>
  <w:font w:name="Cambria">
    <w:panose1 w:val="02040503050406030204"/>
    <w:charset w:val="00"/>
    <w:family w:val="roman"/>
    <w:pitch w:val="variable"/>
    <w:sig w:usb0="E00006FF" w:usb1="420024FF" w:usb2="02000000" w:usb3="00000000" w:csb0="0000019F" w:csb1="00000000"/>
    <w:embedRegular r:id="rId7" w:fontKey="{80FD3101-23B6-4863-943E-91C177312B33}"/>
  </w:font>
  <w:font w:name="Calibri">
    <w:panose1 w:val="020F0502020204030204"/>
    <w:charset w:val="00"/>
    <w:family w:val="swiss"/>
    <w:pitch w:val="variable"/>
    <w:sig w:usb0="E4002EFF" w:usb1="C200247B" w:usb2="00000009" w:usb3="00000000" w:csb0="000001FF" w:csb1="00000000"/>
    <w:embedRegular r:id="rId8" w:fontKey="{656D9FA5-3321-4EA2-88BA-6926D7889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C" w14:textId="77777777" w:rsidR="000C211A" w:rsidRDefault="002740B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E53ACF">
      <w:rPr>
        <w:color w:val="000000"/>
      </w:rPr>
      <w:fldChar w:fldCharType="separate"/>
    </w:r>
    <w:r>
      <w:rPr>
        <w:color w:val="000000"/>
      </w:rPr>
      <w:fldChar w:fldCharType="end"/>
    </w:r>
  </w:p>
  <w:p w14:paraId="09A17C8D" w14:textId="77777777" w:rsidR="000C211A" w:rsidRDefault="000C21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E" w14:textId="5CA6C07A" w:rsidR="000C211A" w:rsidRDefault="000C211A" w:rsidP="00B070C1">
    <w:pPr>
      <w:pBdr>
        <w:top w:val="nil"/>
        <w:left w:val="nil"/>
        <w:bottom w:val="nil"/>
        <w:right w:val="nil"/>
        <w:between w:val="nil"/>
      </w:pBdr>
      <w:tabs>
        <w:tab w:val="center" w:pos="4419"/>
        <w:tab w:val="right" w:pos="8838"/>
        <w:tab w:val="center" w:pos="1418"/>
      </w:tabs>
      <w:ind w:firstLine="284"/>
      <w:rPr>
        <w:color w:val="000000"/>
      </w:rPr>
    </w:pPr>
  </w:p>
  <w:p w14:paraId="4F4AF4F8" w14:textId="0432EB14" w:rsidR="00276F23" w:rsidRDefault="00BB5070" w:rsidP="00276F23">
    <w:pPr>
      <w:pBdr>
        <w:top w:val="nil"/>
        <w:left w:val="nil"/>
        <w:bottom w:val="nil"/>
        <w:right w:val="nil"/>
        <w:between w:val="nil"/>
      </w:pBdr>
      <w:tabs>
        <w:tab w:val="center" w:pos="4419"/>
        <w:tab w:val="right" w:pos="8838"/>
        <w:tab w:val="center" w:pos="1418"/>
      </w:tabs>
      <w:ind w:left="4320"/>
      <w:rPr>
        <w:color w:val="000000"/>
      </w:rPr>
    </w:pPr>
    <w:r>
      <w:rPr>
        <w:noProof/>
        <w:color w:val="000000"/>
      </w:rPr>
      <w:drawing>
        <wp:anchor distT="0" distB="0" distL="114300" distR="114300" simplePos="0" relativeHeight="251829760" behindDoc="1" locked="0" layoutInCell="1" allowOverlap="1" wp14:anchorId="5CDED78C" wp14:editId="72FD13D2">
          <wp:simplePos x="0" y="0"/>
          <wp:positionH relativeFrom="margin">
            <wp:align>right</wp:align>
          </wp:positionH>
          <wp:positionV relativeFrom="paragraph">
            <wp:posOffset>64135</wp:posOffset>
          </wp:positionV>
          <wp:extent cx="822960" cy="365760"/>
          <wp:effectExtent l="0" t="0" r="0" b="0"/>
          <wp:wrapTight wrapText="bothSides">
            <wp:wrapPolygon edited="0">
              <wp:start x="0" y="0"/>
              <wp:lineTo x="0" y="20250"/>
              <wp:lineTo x="21000" y="20250"/>
              <wp:lineTo x="21000" y="0"/>
              <wp:lineTo x="0" y="0"/>
            </wp:wrapPolygon>
          </wp:wrapTight>
          <wp:docPr id="13865962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624" name="Imagem 1"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22960" cy="36576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8240" behindDoc="1" locked="0" layoutInCell="1" allowOverlap="1" wp14:anchorId="09A17C9A" wp14:editId="3494CF7E">
          <wp:simplePos x="0" y="0"/>
          <wp:positionH relativeFrom="margin">
            <wp:posOffset>102870</wp:posOffset>
          </wp:positionH>
          <wp:positionV relativeFrom="paragraph">
            <wp:posOffset>9525</wp:posOffset>
          </wp:positionV>
          <wp:extent cx="502920" cy="472440"/>
          <wp:effectExtent l="0" t="0" r="0" b="3810"/>
          <wp:wrapTight wrapText="bothSides">
            <wp:wrapPolygon edited="0">
              <wp:start x="0" y="0"/>
              <wp:lineTo x="0" y="20903"/>
              <wp:lineTo x="20455" y="20903"/>
              <wp:lineTo x="20455" y="0"/>
              <wp:lineTo x="0" y="0"/>
            </wp:wrapPolygon>
          </wp:wrapTight>
          <wp:docPr id="310"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1312" behindDoc="1" locked="0" layoutInCell="1" allowOverlap="1" wp14:anchorId="190EBCE7" wp14:editId="4B4FC22B">
          <wp:simplePos x="0" y="0"/>
          <wp:positionH relativeFrom="column">
            <wp:posOffset>1351915</wp:posOffset>
          </wp:positionH>
          <wp:positionV relativeFrom="paragraph">
            <wp:posOffset>40640</wp:posOffset>
          </wp:positionV>
          <wp:extent cx="625475" cy="370205"/>
          <wp:effectExtent l="0" t="0" r="3175" b="0"/>
          <wp:wrapTight wrapText="bothSides">
            <wp:wrapPolygon edited="0">
              <wp:start x="0" y="0"/>
              <wp:lineTo x="0" y="20007"/>
              <wp:lineTo x="21052" y="20007"/>
              <wp:lineTo x="21052" y="0"/>
              <wp:lineTo x="0" y="0"/>
            </wp:wrapPolygon>
          </wp:wrapTight>
          <wp:docPr id="1328983134"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3">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0288" behindDoc="0" locked="0" layoutInCell="1" allowOverlap="1" wp14:anchorId="58449502" wp14:editId="02E28A1D">
          <wp:simplePos x="0" y="0"/>
          <wp:positionH relativeFrom="margin">
            <wp:align>center</wp:align>
          </wp:positionH>
          <wp:positionV relativeFrom="paragraph">
            <wp:posOffset>40640</wp:posOffset>
          </wp:positionV>
          <wp:extent cx="609600" cy="386080"/>
          <wp:effectExtent l="0" t="0" r="0" b="0"/>
          <wp:wrapNone/>
          <wp:docPr id="1664960101"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9264" behindDoc="1" locked="0" layoutInCell="1" allowOverlap="1" wp14:anchorId="536A8EC5" wp14:editId="22D3D3D0">
          <wp:simplePos x="0" y="0"/>
          <wp:positionH relativeFrom="column">
            <wp:posOffset>4210050</wp:posOffset>
          </wp:positionH>
          <wp:positionV relativeFrom="paragraph">
            <wp:posOffset>3810</wp:posOffset>
          </wp:positionV>
          <wp:extent cx="440055" cy="457200"/>
          <wp:effectExtent l="0" t="0" r="0" b="0"/>
          <wp:wrapTight wrapText="bothSides">
            <wp:wrapPolygon edited="0">
              <wp:start x="0" y="0"/>
              <wp:lineTo x="0" y="20700"/>
              <wp:lineTo x="20571" y="20700"/>
              <wp:lineTo x="20571" y="0"/>
              <wp:lineTo x="0" y="0"/>
            </wp:wrapPolygon>
          </wp:wrapTight>
          <wp:docPr id="1335892720"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r>
    <w:r w:rsidR="002740BD">
      <w:rPr>
        <w:color w:val="000000"/>
      </w:rPr>
      <w:tab/>
    </w:r>
    <w:r w:rsidR="002740BD">
      <w:rPr>
        <w:color w:val="000000"/>
      </w:rPr>
      <w:tab/>
      <w:t xml:space="preserve">  </w:t>
    </w:r>
    <w:r w:rsidR="002740BD">
      <w:rPr>
        <w:color w:val="000000"/>
      </w:rPr>
      <w:tab/>
    </w:r>
  </w:p>
  <w:p w14:paraId="09A17C8F" w14:textId="023C0314" w:rsidR="000C211A" w:rsidRDefault="00276F23" w:rsidP="00594761">
    <w:pPr>
      <w:pBdr>
        <w:top w:val="nil"/>
        <w:left w:val="nil"/>
        <w:bottom w:val="nil"/>
        <w:right w:val="nil"/>
        <w:between w:val="nil"/>
      </w:pBdr>
      <w:tabs>
        <w:tab w:val="center" w:pos="4419"/>
        <w:tab w:val="right" w:pos="8838"/>
        <w:tab w:val="center" w:pos="1418"/>
      </w:tabs>
      <w:ind w:left="4320"/>
      <w:rPr>
        <w:color w:val="000000"/>
      </w:rPr>
    </w:pPr>
    <w:r>
      <w:rPr>
        <w:color w:val="000000"/>
      </w:rPr>
      <w:t xml:space="preserve">         </w:t>
    </w:r>
    <w:r w:rsidR="002740BD">
      <w:rPr>
        <w:color w:val="000000"/>
      </w:rPr>
      <w:fldChar w:fldCharType="begin"/>
    </w:r>
    <w:r w:rsidR="002740BD">
      <w:rPr>
        <w:color w:val="000000"/>
      </w:rPr>
      <w:instrText>PAGE</w:instrText>
    </w:r>
    <w:r w:rsidR="002740BD">
      <w:rPr>
        <w:color w:val="000000"/>
      </w:rPr>
      <w:fldChar w:fldCharType="separate"/>
    </w:r>
    <w:r w:rsidR="00A9335C">
      <w:rPr>
        <w:noProof/>
        <w:color w:val="000000"/>
      </w:rPr>
      <w:t>2</w:t>
    </w:r>
    <w:r w:rsidR="002740BD">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8" w14:textId="7F9A023C" w:rsidR="000C211A" w:rsidRDefault="000C211A">
    <w:pPr>
      <w:pBdr>
        <w:top w:val="nil"/>
        <w:left w:val="nil"/>
        <w:bottom w:val="nil"/>
        <w:right w:val="nil"/>
        <w:between w:val="nil"/>
      </w:pBdr>
      <w:tabs>
        <w:tab w:val="center" w:pos="4419"/>
        <w:tab w:val="right" w:pos="8838"/>
        <w:tab w:val="left" w:pos="1134"/>
      </w:tabs>
      <w:rPr>
        <w:color w:val="000000"/>
      </w:rPr>
    </w:pPr>
  </w:p>
  <w:p w14:paraId="696D7DA1" w14:textId="1D4463E3" w:rsidR="00E844B7" w:rsidRDefault="00E844B7">
    <w:pPr>
      <w:pBdr>
        <w:top w:val="nil"/>
        <w:left w:val="nil"/>
        <w:bottom w:val="nil"/>
        <w:right w:val="nil"/>
        <w:between w:val="nil"/>
      </w:pBdr>
      <w:tabs>
        <w:tab w:val="center" w:pos="4419"/>
        <w:tab w:val="right" w:pos="8838"/>
        <w:tab w:val="left" w:pos="1134"/>
      </w:tabs>
      <w:jc w:val="right"/>
      <w:rPr>
        <w:color w:val="000000"/>
      </w:rPr>
    </w:pPr>
    <w:r>
      <w:rPr>
        <w:noProof/>
        <w:color w:val="000000"/>
      </w:rPr>
      <w:drawing>
        <wp:anchor distT="0" distB="0" distL="114300" distR="114300" simplePos="0" relativeHeight="251830784" behindDoc="1" locked="0" layoutInCell="1" allowOverlap="1" wp14:anchorId="3090ACC1" wp14:editId="735D09FA">
          <wp:simplePos x="0" y="0"/>
          <wp:positionH relativeFrom="column">
            <wp:posOffset>5200650</wp:posOffset>
          </wp:positionH>
          <wp:positionV relativeFrom="paragraph">
            <wp:posOffset>167005</wp:posOffset>
          </wp:positionV>
          <wp:extent cx="784860" cy="356870"/>
          <wp:effectExtent l="0" t="0" r="0" b="5080"/>
          <wp:wrapTight wrapText="bothSides">
            <wp:wrapPolygon edited="0">
              <wp:start x="0" y="0"/>
              <wp:lineTo x="0" y="20754"/>
              <wp:lineTo x="20971" y="20754"/>
              <wp:lineTo x="20971" y="0"/>
              <wp:lineTo x="0" y="0"/>
            </wp:wrapPolygon>
          </wp:wrapTight>
          <wp:docPr id="118625064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0642" name="Imagem 2"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09600" behindDoc="1" locked="0" layoutInCell="1" allowOverlap="1" wp14:anchorId="55C83658" wp14:editId="57C304CA">
          <wp:simplePos x="0" y="0"/>
          <wp:positionH relativeFrom="column">
            <wp:posOffset>4168140</wp:posOffset>
          </wp:positionH>
          <wp:positionV relativeFrom="paragraph">
            <wp:posOffset>101600</wp:posOffset>
          </wp:positionV>
          <wp:extent cx="440055" cy="457200"/>
          <wp:effectExtent l="0" t="0" r="0" b="0"/>
          <wp:wrapTight wrapText="bothSides">
            <wp:wrapPolygon edited="0">
              <wp:start x="0" y="0"/>
              <wp:lineTo x="0" y="20700"/>
              <wp:lineTo x="20571" y="20700"/>
              <wp:lineTo x="20571" y="0"/>
              <wp:lineTo x="0" y="0"/>
            </wp:wrapPolygon>
          </wp:wrapTight>
          <wp:docPr id="969778977"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497984" behindDoc="1" locked="0" layoutInCell="1" allowOverlap="1" wp14:anchorId="4C311A87" wp14:editId="1DD1A046">
          <wp:simplePos x="0" y="0"/>
          <wp:positionH relativeFrom="margin">
            <wp:posOffset>205740</wp:posOffset>
          </wp:positionH>
          <wp:positionV relativeFrom="paragraph">
            <wp:posOffset>60325</wp:posOffset>
          </wp:positionV>
          <wp:extent cx="502920" cy="472440"/>
          <wp:effectExtent l="0" t="0" r="0" b="3810"/>
          <wp:wrapTight wrapText="bothSides">
            <wp:wrapPolygon edited="0">
              <wp:start x="0" y="0"/>
              <wp:lineTo x="0" y="20903"/>
              <wp:lineTo x="20455" y="20903"/>
              <wp:lineTo x="20455" y="0"/>
              <wp:lineTo x="0" y="0"/>
            </wp:wrapPolygon>
          </wp:wrapTight>
          <wp:docPr id="1312738219"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721216" behindDoc="0" locked="0" layoutInCell="1" allowOverlap="1" wp14:anchorId="4751E77D" wp14:editId="3D56E42B">
          <wp:simplePos x="0" y="0"/>
          <wp:positionH relativeFrom="margin">
            <wp:align>center</wp:align>
          </wp:positionH>
          <wp:positionV relativeFrom="paragraph">
            <wp:posOffset>111760</wp:posOffset>
          </wp:positionV>
          <wp:extent cx="609600" cy="386080"/>
          <wp:effectExtent l="0" t="0" r="0" b="0"/>
          <wp:wrapNone/>
          <wp:docPr id="73198617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828736" behindDoc="1" locked="0" layoutInCell="1" allowOverlap="1" wp14:anchorId="75F9E3BF" wp14:editId="62B48382">
          <wp:simplePos x="0" y="0"/>
          <wp:positionH relativeFrom="column">
            <wp:posOffset>1333500</wp:posOffset>
          </wp:positionH>
          <wp:positionV relativeFrom="paragraph">
            <wp:posOffset>115570</wp:posOffset>
          </wp:positionV>
          <wp:extent cx="625475" cy="370205"/>
          <wp:effectExtent l="0" t="0" r="3175" b="0"/>
          <wp:wrapTight wrapText="bothSides">
            <wp:wrapPolygon edited="0">
              <wp:start x="0" y="0"/>
              <wp:lineTo x="0" y="20007"/>
              <wp:lineTo x="21052" y="20007"/>
              <wp:lineTo x="21052" y="0"/>
              <wp:lineTo x="0" y="0"/>
            </wp:wrapPolygon>
          </wp:wrapTight>
          <wp:docPr id="1766652170"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5">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t xml:space="preserve"> </w:t>
    </w:r>
    <w:r w:rsidR="002740BD">
      <w:rPr>
        <w:color w:val="000000"/>
      </w:rPr>
      <w:tab/>
    </w:r>
    <w:r w:rsidR="002740BD">
      <w:rPr>
        <w:color w:val="000000"/>
      </w:rPr>
      <w:tab/>
      <w:t xml:space="preserve">  </w:t>
    </w:r>
    <w:r w:rsidR="00594761">
      <w:rPr>
        <w:color w:val="000000"/>
      </w:rPr>
      <w:tab/>
    </w:r>
  </w:p>
  <w:p w14:paraId="561AA5B6" w14:textId="0D660116" w:rsidR="00E844B7" w:rsidRDefault="00E844B7">
    <w:pPr>
      <w:pBdr>
        <w:top w:val="nil"/>
        <w:left w:val="nil"/>
        <w:bottom w:val="nil"/>
        <w:right w:val="nil"/>
        <w:between w:val="nil"/>
      </w:pBdr>
      <w:tabs>
        <w:tab w:val="center" w:pos="4419"/>
        <w:tab w:val="right" w:pos="8838"/>
        <w:tab w:val="left" w:pos="1134"/>
      </w:tabs>
      <w:jc w:val="right"/>
      <w:rPr>
        <w:color w:val="000000"/>
      </w:rPr>
    </w:pPr>
  </w:p>
  <w:p w14:paraId="4E1B842F" w14:textId="77777777" w:rsidR="00E844B7" w:rsidRDefault="00E844B7">
    <w:pPr>
      <w:pBdr>
        <w:top w:val="nil"/>
        <w:left w:val="nil"/>
        <w:bottom w:val="nil"/>
        <w:right w:val="nil"/>
        <w:between w:val="nil"/>
      </w:pBdr>
      <w:tabs>
        <w:tab w:val="center" w:pos="4419"/>
        <w:tab w:val="right" w:pos="8838"/>
        <w:tab w:val="left" w:pos="1134"/>
      </w:tabs>
      <w:jc w:val="right"/>
      <w:rPr>
        <w:color w:val="000000"/>
      </w:rPr>
    </w:pPr>
  </w:p>
  <w:p w14:paraId="09A17C99" w14:textId="08781658" w:rsidR="000C211A" w:rsidRDefault="002740BD" w:rsidP="00E844B7">
    <w:pPr>
      <w:pBdr>
        <w:top w:val="nil"/>
        <w:left w:val="nil"/>
        <w:bottom w:val="nil"/>
        <w:right w:val="nil"/>
        <w:between w:val="nil"/>
      </w:pBdr>
      <w:tabs>
        <w:tab w:val="center" w:pos="4419"/>
        <w:tab w:val="right" w:pos="8838"/>
        <w:tab w:val="left" w:pos="1134"/>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936C7" w14:textId="77777777" w:rsidR="00E02C7F" w:rsidRDefault="00E02C7F">
      <w:r>
        <w:separator/>
      </w:r>
    </w:p>
  </w:footnote>
  <w:footnote w:type="continuationSeparator" w:id="0">
    <w:p w14:paraId="1BE3C1A0" w14:textId="77777777" w:rsidR="00E02C7F" w:rsidRDefault="00E02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6" w14:textId="77777777" w:rsidR="000C211A" w:rsidRDefault="002740BD">
    <w:r>
      <w:rPr>
        <w:rFonts w:ascii="Arial" w:eastAsia="Arial" w:hAnsi="Arial" w:cs="Arial"/>
        <w:sz w:val="16"/>
        <w:szCs w:val="16"/>
      </w:rPr>
      <w:t xml:space="preserve">P. Autor, S. Autor e T. Autor </w:t>
    </w:r>
    <w:r>
      <w:rPr>
        <w:rFonts w:ascii="Arial" w:eastAsia="Arial" w:hAnsi="Arial" w:cs="Arial"/>
        <w:color w:val="FF0000"/>
        <w:sz w:val="16"/>
        <w:szCs w:val="16"/>
      </w:rPr>
      <w:t>(atualize de acordo)</w:t>
    </w:r>
  </w:p>
  <w:p w14:paraId="09A17C87" w14:textId="77777777" w:rsidR="000C211A" w:rsidRDefault="002740BD">
    <w:pPr>
      <w:pBdr>
        <w:top w:val="nil"/>
        <w:left w:val="nil"/>
        <w:bottom w:val="nil"/>
        <w:right w:val="nil"/>
        <w:between w:val="nil"/>
      </w:pBdr>
      <w:tabs>
        <w:tab w:val="center" w:pos="4419"/>
        <w:tab w:val="right" w:pos="8838"/>
      </w:tabs>
      <w:rPr>
        <w:rFonts w:ascii="Arial" w:eastAsia="Arial" w:hAnsi="Arial" w:cs="Arial"/>
        <w:color w:val="FF0000"/>
        <w:sz w:val="16"/>
        <w:szCs w:val="16"/>
      </w:rPr>
    </w:pPr>
    <w:r>
      <w:rPr>
        <w:rFonts w:ascii="Arial" w:eastAsia="Arial" w:hAnsi="Arial" w:cs="Arial"/>
        <w:color w:val="000000"/>
        <w:sz w:val="16"/>
        <w:szCs w:val="16"/>
      </w:rPr>
      <w:t xml:space="preserve">Título do trabalho </w:t>
    </w:r>
    <w:r>
      <w:rPr>
        <w:rFonts w:ascii="Arial" w:eastAsia="Arial" w:hAnsi="Arial" w:cs="Arial"/>
        <w:color w:val="FF0000"/>
        <w:sz w:val="16"/>
        <w:szCs w:val="16"/>
      </w:rPr>
      <w:t>(tenha certeza de que se ajusta em uma linha)</w:t>
    </w:r>
  </w:p>
  <w:p w14:paraId="09A17C88" w14:textId="77777777" w:rsidR="000C211A" w:rsidRDefault="000C211A">
    <w:pPr>
      <w:pBdr>
        <w:top w:val="nil"/>
        <w:left w:val="nil"/>
        <w:bottom w:val="nil"/>
        <w:right w:val="nil"/>
        <w:between w:val="nil"/>
      </w:pBdr>
      <w:tabs>
        <w:tab w:val="center" w:pos="4419"/>
        <w:tab w:val="right" w:pos="8838"/>
      </w:tabs>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A" w14:textId="576FD0C7" w:rsidR="000C211A" w:rsidRDefault="000C211A" w:rsidP="00622D90">
    <w:pPr>
      <w:pBdr>
        <w:top w:val="nil"/>
        <w:left w:val="nil"/>
        <w:bottom w:val="nil"/>
        <w:right w:val="nil"/>
        <w:between w:val="nil"/>
      </w:pBdr>
      <w:tabs>
        <w:tab w:val="center" w:pos="4419"/>
        <w:tab w:val="right" w:pos="8838"/>
        <w:tab w:val="left" w:pos="5706"/>
      </w:tabs>
      <w:rPr>
        <w:rFonts w:ascii="Poppins" w:eastAsia="Poppins" w:hAnsi="Poppins" w:cs="Poppins"/>
        <w:color w:val="000000"/>
        <w:sz w:val="16"/>
        <w:szCs w:val="16"/>
      </w:rPr>
    </w:pPr>
  </w:p>
  <w:p w14:paraId="09A17C8B" w14:textId="77777777" w:rsidR="000C211A" w:rsidRDefault="000C211A">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0" w14:textId="77777777" w:rsidR="000C211A" w:rsidRDefault="000C211A">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2"/>
      <w:tblW w:w="9639" w:type="dxa"/>
      <w:tblInd w:w="0" w:type="dxa"/>
      <w:tblLayout w:type="fixed"/>
      <w:tblLook w:val="0400" w:firstRow="0" w:lastRow="0" w:firstColumn="0" w:lastColumn="0" w:noHBand="0" w:noVBand="1"/>
    </w:tblPr>
    <w:tblGrid>
      <w:gridCol w:w="3969"/>
      <w:gridCol w:w="5670"/>
    </w:tblGrid>
    <w:tr w:rsidR="000C211A" w14:paraId="09A17C96" w14:textId="77777777">
      <w:tc>
        <w:tcPr>
          <w:tcW w:w="3969" w:type="dxa"/>
          <w:shd w:val="clear" w:color="auto" w:fill="auto"/>
        </w:tcPr>
        <w:p w14:paraId="09A17C91" w14:textId="502B5C16" w:rsidR="000C211A" w:rsidRDefault="00CB3CDD">
          <w:pPr>
            <w:pBdr>
              <w:top w:val="nil"/>
              <w:left w:val="nil"/>
              <w:bottom w:val="nil"/>
              <w:right w:val="nil"/>
              <w:between w:val="nil"/>
            </w:pBdr>
            <w:tabs>
              <w:tab w:val="center" w:pos="4419"/>
              <w:tab w:val="right" w:pos="8838"/>
              <w:tab w:val="left" w:pos="5706"/>
            </w:tabs>
            <w:rPr>
              <w:color w:val="000000"/>
            </w:rPr>
          </w:pPr>
          <w:r>
            <w:rPr>
              <w:noProof/>
              <w:color w:val="000000"/>
            </w:rPr>
            <w:drawing>
              <wp:inline distT="0" distB="0" distL="0" distR="0" wp14:anchorId="2A789834" wp14:editId="545A6E06">
                <wp:extent cx="2374265" cy="1222375"/>
                <wp:effectExtent l="0" t="0" r="0" b="0"/>
                <wp:docPr id="2121187038"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7038"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374265" cy="1222375"/>
                        </a:xfrm>
                        <a:prstGeom prst="rect">
                          <a:avLst/>
                        </a:prstGeom>
                      </pic:spPr>
                    </pic:pic>
                  </a:graphicData>
                </a:graphic>
              </wp:inline>
            </w:drawing>
          </w:r>
        </w:p>
      </w:tc>
      <w:tc>
        <w:tcPr>
          <w:tcW w:w="5670" w:type="dxa"/>
          <w:shd w:val="clear" w:color="auto" w:fill="auto"/>
          <w:vAlign w:val="center"/>
        </w:tcPr>
        <w:p w14:paraId="09A17C92" w14:textId="77777777" w:rsidR="000C211A" w:rsidRDefault="002740BD">
          <w:pPr>
            <w:pBdr>
              <w:top w:val="nil"/>
              <w:left w:val="nil"/>
              <w:bottom w:val="nil"/>
              <w:right w:val="nil"/>
              <w:between w:val="nil"/>
            </w:pBdr>
            <w:tabs>
              <w:tab w:val="center" w:pos="4419"/>
              <w:tab w:val="right" w:pos="8838"/>
              <w:tab w:val="left" w:pos="5706"/>
            </w:tabs>
            <w:jc w:val="right"/>
            <w:rPr>
              <w:color w:val="000000"/>
            </w:rPr>
          </w:pPr>
          <w:r>
            <w:rPr>
              <w:noProof/>
              <w:color w:val="000000"/>
            </w:rPr>
            <w:drawing>
              <wp:inline distT="0" distB="0" distL="0" distR="0" wp14:anchorId="09A17CA3" wp14:editId="09A17CA4">
                <wp:extent cx="911395" cy="900000"/>
                <wp:effectExtent l="0" t="0" r="0" b="0"/>
                <wp:docPr id="308"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srcRect/>
                        <a:stretch>
                          <a:fillRect/>
                        </a:stretch>
                      </pic:blipFill>
                      <pic:spPr>
                        <a:xfrm>
                          <a:off x="0" y="0"/>
                          <a:ext cx="911395" cy="900000"/>
                        </a:xfrm>
                        <a:prstGeom prst="rect">
                          <a:avLst/>
                        </a:prstGeom>
                        <a:ln/>
                      </pic:spPr>
                    </pic:pic>
                  </a:graphicData>
                </a:graphic>
              </wp:inline>
            </w:drawing>
          </w:r>
          <w:r>
            <w:rPr>
              <w:color w:val="000000"/>
            </w:rPr>
            <w:t xml:space="preserve">                   </w:t>
          </w:r>
        </w:p>
        <w:p w14:paraId="09A17C93" w14:textId="77777777" w:rsidR="000C211A" w:rsidRDefault="000C211A">
          <w:pPr>
            <w:pBdr>
              <w:top w:val="nil"/>
              <w:left w:val="nil"/>
              <w:bottom w:val="nil"/>
              <w:right w:val="nil"/>
              <w:between w:val="nil"/>
            </w:pBdr>
            <w:tabs>
              <w:tab w:val="center" w:pos="4419"/>
              <w:tab w:val="right" w:pos="8838"/>
              <w:tab w:val="left" w:pos="5706"/>
            </w:tabs>
            <w:jc w:val="right"/>
            <w:rPr>
              <w:rFonts w:ascii="Arial" w:eastAsia="Arial" w:hAnsi="Arial" w:cs="Arial"/>
              <w:color w:val="000000"/>
              <w:sz w:val="16"/>
              <w:szCs w:val="16"/>
            </w:rPr>
          </w:pPr>
        </w:p>
        <w:p w14:paraId="09A17C94" w14:textId="3902F9AC" w:rsidR="000C211A" w:rsidRDefault="00A9335C">
          <w:pPr>
            <w:pBdr>
              <w:top w:val="nil"/>
              <w:left w:val="nil"/>
              <w:bottom w:val="nil"/>
              <w:right w:val="nil"/>
              <w:between w:val="nil"/>
            </w:pBdr>
            <w:tabs>
              <w:tab w:val="center" w:pos="4419"/>
              <w:tab w:val="right" w:pos="8838"/>
              <w:tab w:val="left" w:pos="5706"/>
            </w:tabs>
            <w:jc w:val="right"/>
            <w:rPr>
              <w:rFonts w:ascii="Poppins" w:eastAsia="Poppins" w:hAnsi="Poppins" w:cs="Poppins"/>
              <w:color w:val="000000"/>
              <w:sz w:val="16"/>
              <w:szCs w:val="16"/>
            </w:rPr>
          </w:pPr>
          <w:r>
            <w:rPr>
              <w:color w:val="000000"/>
              <w:sz w:val="16"/>
              <w:szCs w:val="16"/>
            </w:rPr>
            <w:t>II</w:t>
          </w:r>
          <w:r w:rsidR="002740BD">
            <w:rPr>
              <w:color w:val="000000"/>
              <w:sz w:val="16"/>
              <w:szCs w:val="16"/>
            </w:rPr>
            <w:t>I</w:t>
          </w:r>
          <w:r w:rsidR="002740BD">
            <w:rPr>
              <w:rFonts w:ascii="Arial" w:eastAsia="Arial" w:hAnsi="Arial" w:cs="Arial"/>
              <w:color w:val="000000"/>
              <w:sz w:val="16"/>
              <w:szCs w:val="16"/>
            </w:rPr>
            <w:t xml:space="preserve"> </w:t>
          </w:r>
          <w:r w:rsidR="002740BD">
            <w:rPr>
              <w:rFonts w:ascii="Poppins" w:eastAsia="Poppins" w:hAnsi="Poppins" w:cs="Poppins"/>
              <w:color w:val="000000"/>
              <w:sz w:val="16"/>
              <w:szCs w:val="16"/>
            </w:rPr>
            <w:t xml:space="preserve">Simpósio Gaúcho de Engenharia Aeroespacial e Mecânica </w:t>
          </w:r>
        </w:p>
        <w:p w14:paraId="09A17C95" w14:textId="42311FBD" w:rsidR="000C211A" w:rsidRDefault="002740BD">
          <w:pPr>
            <w:pBdr>
              <w:top w:val="nil"/>
              <w:left w:val="nil"/>
              <w:bottom w:val="nil"/>
              <w:right w:val="nil"/>
              <w:between w:val="nil"/>
            </w:pBdr>
            <w:tabs>
              <w:tab w:val="center" w:pos="4419"/>
              <w:tab w:val="right" w:pos="8838"/>
              <w:tab w:val="left" w:pos="6192"/>
            </w:tabs>
            <w:jc w:val="right"/>
            <w:rPr>
              <w:rFonts w:ascii="Arial" w:eastAsia="Arial" w:hAnsi="Arial" w:cs="Arial"/>
              <w:color w:val="000000"/>
              <w:sz w:val="16"/>
              <w:szCs w:val="16"/>
            </w:rPr>
          </w:pPr>
          <w:r>
            <w:rPr>
              <w:rFonts w:ascii="Poppins" w:eastAsia="Poppins" w:hAnsi="Poppins" w:cs="Poppins"/>
              <w:color w:val="000000"/>
              <w:sz w:val="16"/>
              <w:szCs w:val="16"/>
            </w:rPr>
            <w:t>Santa Maria, RS, Brasil</w:t>
          </w:r>
        </w:p>
      </w:tc>
    </w:tr>
  </w:tbl>
  <w:p w14:paraId="09A17C97" w14:textId="77777777" w:rsidR="000C211A" w:rsidRDefault="000C211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41172"/>
    <w:multiLevelType w:val="multilevel"/>
    <w:tmpl w:val="D92C011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7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1A"/>
    <w:rsid w:val="0005726E"/>
    <w:rsid w:val="00081B4E"/>
    <w:rsid w:val="00085780"/>
    <w:rsid w:val="00093BC0"/>
    <w:rsid w:val="000C211A"/>
    <w:rsid w:val="000E72A4"/>
    <w:rsid w:val="001204B9"/>
    <w:rsid w:val="0015640D"/>
    <w:rsid w:val="002118BB"/>
    <w:rsid w:val="002322A7"/>
    <w:rsid w:val="002651CD"/>
    <w:rsid w:val="002740BD"/>
    <w:rsid w:val="00276F23"/>
    <w:rsid w:val="00277968"/>
    <w:rsid w:val="00283775"/>
    <w:rsid w:val="002B124B"/>
    <w:rsid w:val="002B50DD"/>
    <w:rsid w:val="002D0AED"/>
    <w:rsid w:val="00306482"/>
    <w:rsid w:val="00413CF8"/>
    <w:rsid w:val="00415AE8"/>
    <w:rsid w:val="004252AA"/>
    <w:rsid w:val="00465438"/>
    <w:rsid w:val="00492212"/>
    <w:rsid w:val="004F4675"/>
    <w:rsid w:val="00586C16"/>
    <w:rsid w:val="00594761"/>
    <w:rsid w:val="005B2608"/>
    <w:rsid w:val="005D1D55"/>
    <w:rsid w:val="005E68AD"/>
    <w:rsid w:val="00622D90"/>
    <w:rsid w:val="00697B51"/>
    <w:rsid w:val="006A517B"/>
    <w:rsid w:val="006B7075"/>
    <w:rsid w:val="006C2F6C"/>
    <w:rsid w:val="006D0EEF"/>
    <w:rsid w:val="00704D98"/>
    <w:rsid w:val="00782D1E"/>
    <w:rsid w:val="00790DB3"/>
    <w:rsid w:val="007A1902"/>
    <w:rsid w:val="007E08F3"/>
    <w:rsid w:val="007E1B5C"/>
    <w:rsid w:val="007E203F"/>
    <w:rsid w:val="00803C3C"/>
    <w:rsid w:val="008235E7"/>
    <w:rsid w:val="00837ED5"/>
    <w:rsid w:val="008721A5"/>
    <w:rsid w:val="008730CD"/>
    <w:rsid w:val="008C0E93"/>
    <w:rsid w:val="008D00EB"/>
    <w:rsid w:val="008D2F40"/>
    <w:rsid w:val="008E5336"/>
    <w:rsid w:val="00914DAB"/>
    <w:rsid w:val="00934CE7"/>
    <w:rsid w:val="00970B19"/>
    <w:rsid w:val="009876F7"/>
    <w:rsid w:val="00A06DDB"/>
    <w:rsid w:val="00A32C8A"/>
    <w:rsid w:val="00A756B8"/>
    <w:rsid w:val="00A9335C"/>
    <w:rsid w:val="00B011AD"/>
    <w:rsid w:val="00B01531"/>
    <w:rsid w:val="00B070C1"/>
    <w:rsid w:val="00BB5070"/>
    <w:rsid w:val="00BB5520"/>
    <w:rsid w:val="00BC6907"/>
    <w:rsid w:val="00BD01E9"/>
    <w:rsid w:val="00BE5444"/>
    <w:rsid w:val="00BF600D"/>
    <w:rsid w:val="00C00FB3"/>
    <w:rsid w:val="00C80322"/>
    <w:rsid w:val="00CB3CDD"/>
    <w:rsid w:val="00CD53C7"/>
    <w:rsid w:val="00CD60AD"/>
    <w:rsid w:val="00CE2152"/>
    <w:rsid w:val="00CF411B"/>
    <w:rsid w:val="00D469ED"/>
    <w:rsid w:val="00D92F22"/>
    <w:rsid w:val="00DA6922"/>
    <w:rsid w:val="00DB060E"/>
    <w:rsid w:val="00DB2D79"/>
    <w:rsid w:val="00DB529D"/>
    <w:rsid w:val="00DE4107"/>
    <w:rsid w:val="00DE674C"/>
    <w:rsid w:val="00E02C7F"/>
    <w:rsid w:val="00E37599"/>
    <w:rsid w:val="00E53ACF"/>
    <w:rsid w:val="00E56296"/>
    <w:rsid w:val="00E74FAD"/>
    <w:rsid w:val="00E844B7"/>
    <w:rsid w:val="00E91200"/>
    <w:rsid w:val="00E9669F"/>
    <w:rsid w:val="00ED27FB"/>
    <w:rsid w:val="00F0024A"/>
    <w:rsid w:val="00F27A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7C2A"/>
  <w15:docId w15:val="{825543BF-FF41-4DFA-A0BD-D5C6A31A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tulo1">
    <w:name w:val="heading 1"/>
    <w:next w:val="Normal"/>
    <w:uiPriority w:val="9"/>
    <w:qFormat/>
    <w:pPr>
      <w:keepNext/>
      <w:keepLines/>
      <w:numPr>
        <w:numId w:val="1"/>
      </w:numPr>
      <w:pBdr>
        <w:left w:val="single" w:sz="8" w:space="4" w:color="000000"/>
      </w:pBdr>
      <w:suppressAutoHyphens/>
      <w:spacing w:before="200" w:line="200" w:lineRule="exact"/>
      <w:ind w:left="850" w:firstLine="0"/>
      <w:outlineLvl w:val="0"/>
    </w:pPr>
    <w:rPr>
      <w:rFonts w:ascii="Arial" w:eastAsia="Arial" w:hAnsi="Arial"/>
      <w:b/>
      <w:sz w:val="18"/>
      <w:lang w:eastAsia="ar-SA"/>
    </w:rPr>
  </w:style>
  <w:style w:type="paragraph" w:styleId="Ttulo2">
    <w:name w:val="heading 2"/>
    <w:basedOn w:val="Normal"/>
    <w:next w:val="Normal"/>
    <w:uiPriority w:val="9"/>
    <w:semiHidden/>
    <w:unhideWhenUsed/>
    <w:qFormat/>
    <w:pPr>
      <w:keepNext/>
      <w:numPr>
        <w:ilvl w:val="1"/>
        <w:numId w:val="1"/>
      </w:numPr>
      <w:jc w:val="center"/>
      <w:outlineLvl w:val="1"/>
    </w:pPr>
    <w:rPr>
      <w:sz w:val="28"/>
    </w:rPr>
  </w:style>
  <w:style w:type="paragraph" w:styleId="Ttulo3">
    <w:name w:val="heading 3"/>
    <w:basedOn w:val="Normal"/>
    <w:next w:val="Normal"/>
    <w:uiPriority w:val="9"/>
    <w:semiHidden/>
    <w:unhideWhenUsed/>
    <w:qFormat/>
    <w:pPr>
      <w:keepNext/>
      <w:numPr>
        <w:ilvl w:val="2"/>
        <w:numId w:val="1"/>
      </w:numPr>
      <w:jc w:val="both"/>
      <w:outlineLvl w:val="2"/>
    </w:pPr>
    <w:rPr>
      <w:b/>
      <w:sz w:val="28"/>
    </w:rPr>
  </w:style>
  <w:style w:type="paragraph" w:styleId="Ttulo4">
    <w:name w:val="heading 4"/>
    <w:basedOn w:val="Normal"/>
    <w:next w:val="Normal"/>
    <w:uiPriority w:val="9"/>
    <w:semiHidden/>
    <w:unhideWhenUsed/>
    <w:qFormat/>
    <w:pPr>
      <w:keepNext/>
      <w:numPr>
        <w:ilvl w:val="3"/>
        <w:numId w:val="1"/>
      </w:numPr>
      <w:jc w:val="center"/>
      <w:outlineLvl w:val="3"/>
    </w:pPr>
    <w:rPr>
      <w:b/>
      <w:sz w:val="26"/>
    </w:rPr>
  </w:style>
  <w:style w:type="paragraph" w:styleId="Ttulo5">
    <w:name w:val="heading 5"/>
    <w:basedOn w:val="Normal"/>
    <w:next w:val="Normal"/>
    <w:uiPriority w:val="9"/>
    <w:semiHidden/>
    <w:unhideWhenUsed/>
    <w:qFormat/>
    <w:pPr>
      <w:keepNext/>
      <w:keepLines/>
      <w:numPr>
        <w:ilvl w:val="4"/>
        <w:numId w:val="1"/>
      </w:numPr>
      <w:spacing w:before="60" w:after="113" w:line="160" w:lineRule="atLeast"/>
      <w:ind w:left="0" w:firstLine="284"/>
      <w:jc w:val="center"/>
      <w:outlineLvl w:val="4"/>
    </w:pPr>
    <w:rPr>
      <w:rFonts w:ascii="Arial" w:hAnsi="Arial"/>
      <w:b/>
      <w:sz w:val="14"/>
    </w:rPr>
  </w:style>
  <w:style w:type="paragraph" w:styleId="Ttulo6">
    <w:name w:val="heading 6"/>
    <w:basedOn w:val="Normal"/>
    <w:next w:val="Normal"/>
    <w:uiPriority w:val="9"/>
    <w:semiHidden/>
    <w:unhideWhenUsed/>
    <w:qFormat/>
    <w:pPr>
      <w:keepNext/>
      <w:numPr>
        <w:ilvl w:val="5"/>
        <w:numId w:val="1"/>
      </w:numPr>
      <w:jc w:val="right"/>
      <w:outlineLvl w:val="5"/>
    </w:pPr>
    <w:rPr>
      <w:b/>
    </w:rPr>
  </w:style>
  <w:style w:type="paragraph" w:styleId="Ttulo7">
    <w:name w:val="heading 7"/>
    <w:basedOn w:val="Normal"/>
    <w:next w:val="Normal"/>
    <w:qFormat/>
    <w:pPr>
      <w:keepNext/>
      <w:numPr>
        <w:ilvl w:val="6"/>
        <w:numId w:val="1"/>
      </w:numPr>
      <w:tabs>
        <w:tab w:val="left" w:pos="284"/>
      </w:tabs>
      <w:spacing w:before="240" w:after="113" w:line="264" w:lineRule="exact"/>
      <w:ind w:left="425" w:right="51" w:hanging="425"/>
      <w:outlineLvl w:val="6"/>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i/>
    </w:rPr>
  </w:style>
  <w:style w:type="character" w:customStyle="1" w:styleId="WW8Num15z0">
    <w:name w:val="WW8Num15z0"/>
    <w:rPr>
      <w:rFonts w:ascii="Symbol" w:hAnsi="Symbol"/>
      <w:i/>
    </w:rPr>
  </w:style>
  <w:style w:type="character" w:customStyle="1" w:styleId="WW8Num19z0">
    <w:name w:val="WW8Num19z0"/>
    <w:rPr>
      <w:rFonts w:ascii="Symbol" w:hAnsi="Symbol"/>
    </w:rPr>
  </w:style>
  <w:style w:type="character" w:customStyle="1" w:styleId="WW8Num20z0">
    <w:name w:val="WW8Num20z0"/>
    <w:rPr>
      <w:rFonts w:ascii="Symbol" w:hAnsi="Symbol"/>
      <w:i/>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rPr>
      <w:rFonts w:ascii="Arial" w:hAnsi="Arial"/>
      <w:sz w:val="16"/>
    </w:rPr>
  </w:style>
  <w:style w:type="character" w:customStyle="1" w:styleId="Symbol">
    <w:name w:val="Symbol"/>
    <w:rPr>
      <w:rFonts w:ascii="Symbol" w:hAnsi="Symbol"/>
      <w:sz w:val="16"/>
      <w:lang w:val="pt-BR"/>
    </w:rPr>
  </w:style>
  <w:style w:type="paragraph" w:customStyle="1" w:styleId="Ttulo10">
    <w:name w:val="Título1"/>
    <w:basedOn w:val="Normal"/>
    <w:next w:val="Corpodetexto"/>
    <w:pPr>
      <w:keepNext/>
      <w:spacing w:before="240" w:after="120"/>
    </w:pPr>
    <w:rPr>
      <w:rFonts w:ascii="Liberation Sans" w:eastAsia="DejaVu Sans" w:hAnsi="Liberation Sans" w:cs="DejaVu Sans"/>
      <w:sz w:val="28"/>
      <w:szCs w:val="28"/>
    </w:rPr>
  </w:style>
  <w:style w:type="paragraph" w:styleId="Corpodetexto">
    <w:name w:val="Body Text"/>
    <w:basedOn w:val="Normal"/>
    <w:rPr>
      <w:sz w:val="16"/>
    </w:rPr>
  </w:style>
  <w:style w:type="paragraph" w:styleId="Lista">
    <w:name w:val="List"/>
    <w:basedOn w:val="Corpodetexto"/>
  </w:style>
  <w:style w:type="paragraph" w:customStyle="1" w:styleId="Legenda1">
    <w:name w:val="Legenda1"/>
    <w:basedOn w:val="Normal"/>
    <w:pPr>
      <w:suppressLineNumbers/>
      <w:spacing w:before="120" w:after="120"/>
    </w:pPr>
    <w:rPr>
      <w:i/>
      <w:iCs/>
      <w:sz w:val="24"/>
      <w:szCs w:val="24"/>
    </w:rPr>
  </w:style>
  <w:style w:type="paragraph" w:customStyle="1" w:styleId="ndice">
    <w:name w:val="Índice"/>
    <w:basedOn w:val="Normal"/>
    <w:pPr>
      <w:suppressLineNumbers/>
    </w:pPr>
  </w:style>
  <w:style w:type="paragraph" w:customStyle="1" w:styleId="PageHeader-Even">
    <w:name w:val="Page Header - Even"/>
    <w:pPr>
      <w:suppressAutoHyphens/>
      <w:ind w:right="14" w:firstLine="360"/>
      <w:jc w:val="right"/>
    </w:pPr>
    <w:rPr>
      <w:rFonts w:ascii="Arial" w:eastAsia="Arial" w:hAnsi="Arial"/>
      <w:sz w:val="14"/>
      <w:lang w:eastAsia="ar-SA"/>
    </w:rPr>
  </w:style>
  <w:style w:type="paragraph" w:styleId="Rodap">
    <w:name w:val="footer"/>
    <w:basedOn w:val="Normal"/>
    <w:link w:val="RodapChar"/>
    <w:uiPriority w:val="99"/>
    <w:pPr>
      <w:tabs>
        <w:tab w:val="center" w:pos="4419"/>
        <w:tab w:val="right" w:pos="8838"/>
      </w:tabs>
    </w:pPr>
  </w:style>
  <w:style w:type="paragraph" w:customStyle="1" w:styleId="References">
    <w:name w:val="References"/>
    <w:pPr>
      <w:suppressAutoHyphens/>
      <w:spacing w:line="180" w:lineRule="atLeast"/>
      <w:ind w:left="284" w:hanging="284"/>
      <w:jc w:val="both"/>
    </w:pPr>
    <w:rPr>
      <w:rFonts w:eastAsia="Arial"/>
      <w:lang w:val="pt-PT" w:eastAsia="ar-SA"/>
    </w:rPr>
  </w:style>
  <w:style w:type="paragraph" w:customStyle="1" w:styleId="PageHeader-Odd">
    <w:name w:val="Page Header - Odd"/>
    <w:pPr>
      <w:suppressAutoHyphens/>
      <w:ind w:left="360"/>
    </w:pPr>
    <w:rPr>
      <w:rFonts w:eastAsia="Arial"/>
      <w:lang w:val="pt-PT" w:eastAsia="ar-SA"/>
    </w:rPr>
  </w:style>
  <w:style w:type="paragraph" w:customStyle="1" w:styleId="EquationLine">
    <w:name w:val="Equation Line"/>
    <w:next w:val="SectionBody"/>
    <w:pPr>
      <w:tabs>
        <w:tab w:val="right" w:pos="6804"/>
      </w:tabs>
      <w:suppressAutoHyphens/>
      <w:ind w:firstLine="340"/>
    </w:pPr>
    <w:rPr>
      <w:rFonts w:eastAsia="Arial"/>
      <w:sz w:val="18"/>
      <w:lang w:eastAsia="ar-SA"/>
    </w:rPr>
  </w:style>
  <w:style w:type="paragraph" w:customStyle="1" w:styleId="PaperTitle">
    <w:name w:val="Paper Title"/>
    <w:next w:val="AuthorName"/>
    <w:pPr>
      <w:keepLines/>
      <w:pBdr>
        <w:left w:val="single" w:sz="8" w:space="4" w:color="000000"/>
      </w:pBdr>
      <w:suppressAutoHyphens/>
      <w:ind w:left="57"/>
      <w:jc w:val="center"/>
    </w:pPr>
    <w:rPr>
      <w:rFonts w:eastAsia="Arial"/>
      <w:bCs/>
      <w:color w:val="FF0000"/>
      <w:sz w:val="28"/>
      <w:lang w:eastAsia="ar-SA"/>
    </w:rPr>
  </w:style>
  <w:style w:type="paragraph" w:customStyle="1" w:styleId="AuthorName">
    <w:name w:val="Author Name"/>
    <w:next w:val="AuthorAddress"/>
    <w:pPr>
      <w:keepLines/>
      <w:pBdr>
        <w:left w:val="single" w:sz="8" w:space="4" w:color="000000"/>
      </w:pBdr>
      <w:suppressAutoHyphens/>
      <w:ind w:left="57"/>
    </w:pPr>
    <w:rPr>
      <w:rFonts w:eastAsia="Arial"/>
      <w:b/>
      <w:lang w:eastAsia="ar-SA"/>
    </w:rPr>
  </w:style>
  <w:style w:type="paragraph" w:customStyle="1" w:styleId="AuthorAddress">
    <w:name w:val="Author Address"/>
    <w:next w:val="Abstract"/>
    <w:pPr>
      <w:keepLines/>
      <w:pBdr>
        <w:left w:val="single" w:sz="8" w:space="4" w:color="000000"/>
      </w:pBdr>
      <w:suppressAutoHyphens/>
      <w:ind w:left="57"/>
    </w:pPr>
    <w:rPr>
      <w:rFonts w:eastAsia="Arial"/>
      <w:sz w:val="18"/>
      <w:lang w:val="pt-PT" w:eastAsia="ar-SA"/>
    </w:rPr>
  </w:style>
  <w:style w:type="paragraph" w:customStyle="1" w:styleId="Abstract">
    <w:name w:val="Abstract"/>
    <w:next w:val="Keywords"/>
    <w:pPr>
      <w:keepLines/>
      <w:pBdr>
        <w:left w:val="single" w:sz="8" w:space="4" w:color="000000"/>
      </w:pBdr>
      <w:suppressAutoHyphens/>
      <w:ind w:left="57"/>
    </w:pPr>
    <w:rPr>
      <w:rFonts w:eastAsia="Arial"/>
      <w:i/>
      <w:sz w:val="18"/>
      <w:lang w:eastAsia="ar-SA"/>
    </w:rPr>
  </w:style>
  <w:style w:type="paragraph" w:customStyle="1" w:styleId="Keywords">
    <w:name w:val="Keywords"/>
    <w:basedOn w:val="Abstract"/>
    <w:next w:val="SectionHeader"/>
  </w:style>
  <w:style w:type="paragraph" w:customStyle="1" w:styleId="SectionHeader">
    <w:name w:val="Section Header"/>
    <w:next w:val="SectionBody"/>
    <w:pPr>
      <w:keepLines/>
      <w:suppressAutoHyphens/>
    </w:pPr>
    <w:rPr>
      <w:rFonts w:eastAsia="Arial"/>
      <w:b/>
      <w:lang w:val="pt-PT" w:eastAsia="ar-SA"/>
    </w:rPr>
  </w:style>
  <w:style w:type="paragraph" w:customStyle="1" w:styleId="SectionBody">
    <w:name w:val="Section Body"/>
    <w:pPr>
      <w:suppressAutoHyphens/>
      <w:ind w:firstLine="340"/>
      <w:jc w:val="both"/>
    </w:pPr>
    <w:rPr>
      <w:rFonts w:eastAsia="Arial"/>
      <w:lang w:eastAsia="ar-SA"/>
    </w:rPr>
  </w:style>
  <w:style w:type="paragraph" w:customStyle="1" w:styleId="NomenclatureHeader">
    <w:name w:val="Nomenclature Header"/>
    <w:next w:val="NomenclatureBody"/>
    <w:pPr>
      <w:tabs>
        <w:tab w:val="left" w:pos="709"/>
      </w:tabs>
      <w:suppressAutoHyphens/>
      <w:spacing w:before="240" w:after="113" w:line="264" w:lineRule="exact"/>
      <w:ind w:right="51"/>
      <w:jc w:val="both"/>
    </w:pPr>
    <w:rPr>
      <w:rFonts w:ascii="Arial" w:eastAsia="Arial" w:hAnsi="Arial"/>
      <w:b/>
      <w:sz w:val="22"/>
      <w:lang w:eastAsia="ar-SA"/>
    </w:rPr>
  </w:style>
  <w:style w:type="paragraph" w:customStyle="1" w:styleId="NomenclatureBody">
    <w:name w:val="Nomenclature Body"/>
    <w:pPr>
      <w:tabs>
        <w:tab w:val="left" w:pos="284"/>
      </w:tabs>
      <w:suppressAutoHyphens/>
      <w:spacing w:line="188" w:lineRule="exact"/>
      <w:ind w:left="432" w:hanging="432"/>
    </w:pPr>
    <w:rPr>
      <w:rFonts w:eastAsia="Arial"/>
      <w:i/>
      <w:sz w:val="16"/>
      <w:lang w:val="pt-PT" w:eastAsia="ar-SA"/>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uppressAutoHyphens/>
      <w:spacing w:before="240" w:after="113" w:line="264" w:lineRule="exact"/>
      <w:ind w:left="426" w:right="51" w:hanging="426"/>
    </w:pPr>
    <w:rPr>
      <w:rFonts w:ascii="Arial" w:eastAsia="Arial" w:hAnsi="Arial"/>
      <w:b/>
      <w:sz w:val="16"/>
      <w:lang w:val="pt-PT" w:eastAsia="ar-SA"/>
    </w:rPr>
  </w:style>
  <w:style w:type="paragraph" w:customStyle="1" w:styleId="Recuodecorpodetexto21">
    <w:name w:val="Recuo de corpo de texto 21"/>
    <w:basedOn w:val="Normal"/>
    <w:pPr>
      <w:ind w:left="360"/>
    </w:pPr>
    <w:rPr>
      <w:rFonts w:ascii="Arial" w:hAnsi="Arial"/>
    </w:rPr>
  </w:style>
  <w:style w:type="paragraph" w:customStyle="1" w:styleId="Recuodecorpodetexto31">
    <w:name w:val="Recuo de corpo de texto 31"/>
    <w:basedOn w:val="Normal"/>
    <w:pPr>
      <w:ind w:left="355"/>
      <w:jc w:val="both"/>
    </w:pPr>
    <w:rPr>
      <w:rFonts w:ascii="Arial" w:hAnsi="Arial"/>
    </w:rPr>
  </w:style>
  <w:style w:type="paragraph" w:customStyle="1" w:styleId="Corpodetexto21">
    <w:name w:val="Corpo de texto 21"/>
    <w:basedOn w:val="Normal"/>
    <w:pPr>
      <w:autoSpaceDE w:val="0"/>
    </w:pPr>
    <w:rPr>
      <w:color w:val="FF0000"/>
      <w:sz w:val="24"/>
      <w:szCs w:val="17"/>
      <w:lang w:val="pt-BR"/>
    </w:rPr>
  </w:style>
  <w:style w:type="paragraph" w:styleId="Recuodecorpodetexto">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style>
  <w:style w:type="paragraph" w:customStyle="1" w:styleId="Corpodetexto31">
    <w:name w:val="Corpo de texto 31"/>
    <w:basedOn w:val="Normal"/>
    <w:pPr>
      <w:autoSpaceDE w:val="0"/>
      <w:jc w:val="both"/>
    </w:pPr>
    <w:rPr>
      <w:color w:val="FF0000"/>
      <w:sz w:val="24"/>
      <w:szCs w:val="17"/>
      <w:lang w:val="pt-BR"/>
    </w:rPr>
  </w:style>
  <w:style w:type="paragraph" w:styleId="Cabealho">
    <w:name w:val="header"/>
    <w:basedOn w:val="Normal"/>
    <w:pPr>
      <w:tabs>
        <w:tab w:val="center" w:pos="4419"/>
        <w:tab w:val="right" w:pos="8838"/>
      </w:tab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F174BE"/>
    <w:rPr>
      <w:rFonts w:ascii="Tahoma" w:hAnsi="Tahoma" w:cs="Tahoma"/>
      <w:sz w:val="16"/>
      <w:szCs w:val="16"/>
    </w:rPr>
  </w:style>
  <w:style w:type="character" w:customStyle="1" w:styleId="TextodebaloChar">
    <w:name w:val="Texto de balão Char"/>
    <w:basedOn w:val="Fontepargpadro"/>
    <w:link w:val="Textodebalo"/>
    <w:uiPriority w:val="99"/>
    <w:semiHidden/>
    <w:rsid w:val="00F174BE"/>
    <w:rPr>
      <w:rFonts w:ascii="Tahoma" w:hAnsi="Tahoma" w:cs="Tahoma"/>
      <w:sz w:val="16"/>
      <w:szCs w:val="16"/>
      <w:lang w:val="en-US" w:eastAsia="ar-SA"/>
    </w:rPr>
  </w:style>
  <w:style w:type="table" w:styleId="Tabelacomgrade">
    <w:name w:val="Table Grid"/>
    <w:basedOn w:val="Tabelanormal"/>
    <w:uiPriority w:val="59"/>
    <w:rsid w:val="00C4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60B"/>
    <w:pPr>
      <w:widowControl w:val="0"/>
      <w:suppressAutoHyphens/>
      <w:autoSpaceDN w:val="0"/>
      <w:textAlignment w:val="baseline"/>
    </w:pPr>
    <w:rPr>
      <w:rFonts w:eastAsia="SimSun" w:cs="Mangal"/>
      <w:kern w:val="3"/>
      <w:sz w:val="24"/>
      <w:szCs w:val="24"/>
      <w:lang w:eastAsia="zh-CN" w:bidi="hi-IN"/>
    </w:rPr>
  </w:style>
  <w:style w:type="character" w:customStyle="1" w:styleId="RodapChar">
    <w:name w:val="Rodapé Char"/>
    <w:basedOn w:val="Fontepargpadro"/>
    <w:link w:val="Rodap"/>
    <w:uiPriority w:val="99"/>
    <w:rsid w:val="004004AB"/>
    <w:rPr>
      <w:lang w:val="en-US" w:eastAsia="ar-SA"/>
    </w:rPr>
  </w:style>
  <w:style w:type="paragraph" w:styleId="NormalWeb">
    <w:name w:val="Normal (Web)"/>
    <w:basedOn w:val="Normal"/>
    <w:uiPriority w:val="99"/>
    <w:semiHidden/>
    <w:unhideWhenUsed/>
    <w:rsid w:val="004004AB"/>
    <w:pPr>
      <w:suppressAutoHyphens w:val="0"/>
      <w:spacing w:before="100" w:beforeAutospacing="1" w:after="100" w:afterAutospacing="1"/>
    </w:pPr>
    <w:rPr>
      <w:sz w:val="24"/>
      <w:szCs w:val="24"/>
      <w:lang w:val="pt-BR" w:eastAsia="pt-BR"/>
    </w:rPr>
  </w:style>
  <w:style w:type="paragraph" w:styleId="Reviso">
    <w:name w:val="Revision"/>
    <w:hidden/>
    <w:uiPriority w:val="99"/>
    <w:semiHidden/>
    <w:rsid w:val="004004AB"/>
    <w:rPr>
      <w:lang w:eastAsia="ar-SA"/>
    </w:rPr>
  </w:style>
  <w:style w:type="paragraph" w:customStyle="1" w:styleId="Sectionsubheader">
    <w:name w:val="Section sub header"/>
    <w:basedOn w:val="SectionHeader"/>
    <w:next w:val="SectionBody"/>
    <w:qFormat/>
    <w:rsid w:val="006F4486"/>
    <w:pPr>
      <w:suppressAutoHyphens w:val="0"/>
      <w:ind w:left="340" w:hanging="340"/>
      <w:outlineLvl w:val="1"/>
    </w:pPr>
    <w:rPr>
      <w:rFonts w:eastAsia="Times New Roman"/>
      <w:noProof/>
      <w:lang w:val="en-US" w:eastAsia="pt-BR"/>
    </w:rPr>
  </w:style>
  <w:style w:type="character" w:styleId="TextodoEspaoReservado">
    <w:name w:val="Placeholder Text"/>
    <w:basedOn w:val="Fontepargpadro"/>
    <w:uiPriority w:val="99"/>
    <w:semiHidden/>
    <w:rsid w:val="00D139F1"/>
    <w:rPr>
      <w:color w:val="808080"/>
    </w:rPr>
  </w:style>
  <w:style w:type="character" w:styleId="Refdecomentrio">
    <w:name w:val="annotation reference"/>
    <w:basedOn w:val="Fontepargpadro"/>
    <w:uiPriority w:val="99"/>
    <w:semiHidden/>
    <w:unhideWhenUsed/>
    <w:rsid w:val="002013BD"/>
    <w:rPr>
      <w:sz w:val="16"/>
      <w:szCs w:val="16"/>
    </w:rPr>
  </w:style>
  <w:style w:type="paragraph" w:styleId="Textodecomentrio">
    <w:name w:val="annotation text"/>
    <w:basedOn w:val="Normal"/>
    <w:link w:val="TextodecomentrioChar"/>
    <w:uiPriority w:val="99"/>
    <w:semiHidden/>
    <w:unhideWhenUsed/>
    <w:rsid w:val="002013BD"/>
  </w:style>
  <w:style w:type="character" w:customStyle="1" w:styleId="TextodecomentrioChar">
    <w:name w:val="Texto de comentário Char"/>
    <w:basedOn w:val="Fontepargpadro"/>
    <w:link w:val="Textodecomentrio"/>
    <w:uiPriority w:val="99"/>
    <w:semiHidden/>
    <w:rsid w:val="002013BD"/>
    <w:rPr>
      <w:lang w:val="en-US" w:eastAsia="ar-SA"/>
    </w:rPr>
  </w:style>
  <w:style w:type="paragraph" w:styleId="Assuntodocomentrio">
    <w:name w:val="annotation subject"/>
    <w:basedOn w:val="Textodecomentrio"/>
    <w:next w:val="Textodecomentrio"/>
    <w:link w:val="AssuntodocomentrioChar"/>
    <w:uiPriority w:val="99"/>
    <w:semiHidden/>
    <w:unhideWhenUsed/>
    <w:rsid w:val="002013BD"/>
    <w:rPr>
      <w:b/>
      <w:bCs/>
    </w:rPr>
  </w:style>
  <w:style w:type="character" w:customStyle="1" w:styleId="AssuntodocomentrioChar">
    <w:name w:val="Assunto do comentário Char"/>
    <w:basedOn w:val="TextodecomentrioChar"/>
    <w:link w:val="Assuntodocomentrio"/>
    <w:uiPriority w:val="99"/>
    <w:semiHidden/>
    <w:rsid w:val="002013BD"/>
    <w:rPr>
      <w:b/>
      <w:bCs/>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5.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rLPlYuZ3m0ccFHFUUC/SQHVg==">CgMxLjAyCGguZ2pkZ3hzMgloLjMwajB6bGwyCWguMWZvYjl0ZTgAciExMjkwMlktT0cyemRCY2dPYmUwbzUydkxNUzVUUnliVG4=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1205</Words>
  <Characters>6513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Cristiano J. Scheuer</dc:creator>
  <cp:lastModifiedBy>Halyson da Costa Silva</cp:lastModifiedBy>
  <cp:revision>27</cp:revision>
  <cp:lastPrinted>2024-05-31T22:31:00Z</cp:lastPrinted>
  <dcterms:created xsi:type="dcterms:W3CDTF">2024-05-31T21:42:00Z</dcterms:created>
  <dcterms:modified xsi:type="dcterms:W3CDTF">2024-05-31T22:37:00Z</dcterms:modified>
</cp:coreProperties>
</file>