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17C2A" w14:textId="77777777" w:rsidR="000C211A" w:rsidRDefault="000C211A">
      <w:pPr>
        <w:widowControl w:val="0"/>
        <w:pBdr>
          <w:top w:val="nil"/>
          <w:left w:val="nil"/>
          <w:bottom w:val="nil"/>
          <w:right w:val="nil"/>
          <w:between w:val="nil"/>
        </w:pBdr>
        <w:spacing w:line="276" w:lineRule="auto"/>
      </w:pPr>
    </w:p>
    <w:p w14:paraId="05B1F515" w14:textId="77777777" w:rsidR="00D32FF9" w:rsidRPr="009857AC" w:rsidRDefault="00D32FF9" w:rsidP="00D32FF9">
      <w:pPr>
        <w:pBdr>
          <w:left w:val="single" w:sz="18" w:space="4" w:color="000000"/>
        </w:pBdr>
        <w:suppressAutoHyphens w:val="0"/>
        <w:ind w:left="57"/>
        <w:jc w:val="center"/>
        <w:rPr>
          <w:sz w:val="24"/>
          <w:szCs w:val="24"/>
          <w:lang w:val="pt-BR" w:eastAsia="pt-BR"/>
        </w:rPr>
      </w:pPr>
      <w:bookmarkStart w:id="0" w:name="_Hlk165749270"/>
      <w:r w:rsidRPr="009857AC">
        <w:rPr>
          <w:b/>
          <w:bCs/>
          <w:smallCaps/>
          <w:color w:val="000000"/>
          <w:sz w:val="28"/>
          <w:szCs w:val="28"/>
          <w:lang w:val="pt-BR" w:eastAsia="pt-BR"/>
        </w:rPr>
        <w:t xml:space="preserve">INSTRUÇÕES PARA FORMATAÇÃO DOS </w:t>
      </w:r>
      <w:r>
        <w:rPr>
          <w:b/>
          <w:bCs/>
          <w:smallCaps/>
          <w:color w:val="000000"/>
          <w:sz w:val="28"/>
          <w:szCs w:val="28"/>
          <w:lang w:val="pt-BR" w:eastAsia="pt-BR"/>
        </w:rPr>
        <w:t>FINAL PAPERS</w:t>
      </w:r>
    </w:p>
    <w:p w14:paraId="1713E5CC" w14:textId="77777777" w:rsidR="00D32FF9" w:rsidRPr="009857AC" w:rsidRDefault="00D32FF9" w:rsidP="00D32FF9">
      <w:pPr>
        <w:pBdr>
          <w:left w:val="single" w:sz="18" w:space="4" w:color="000000"/>
        </w:pBdr>
        <w:suppressAutoHyphens w:val="0"/>
        <w:ind w:left="57"/>
        <w:jc w:val="center"/>
        <w:rPr>
          <w:sz w:val="24"/>
          <w:szCs w:val="24"/>
          <w:lang w:val="pt-BR" w:eastAsia="pt-BR"/>
        </w:rPr>
      </w:pPr>
      <w:r w:rsidRPr="009857AC">
        <w:rPr>
          <w:b/>
          <w:bCs/>
          <w:smallCaps/>
          <w:color w:val="FF0000"/>
          <w:sz w:val="28"/>
          <w:szCs w:val="28"/>
          <w:lang w:val="pt-BR" w:eastAsia="pt-BR"/>
        </w:rPr>
        <w:t>(TIMES NEW ROMAN, NEGRITO, 14)</w:t>
      </w:r>
    </w:p>
    <w:p w14:paraId="71637B4E" w14:textId="77777777" w:rsidR="00D32FF9" w:rsidRPr="009857AC" w:rsidRDefault="00D32FF9" w:rsidP="00D32FF9">
      <w:pPr>
        <w:pBdr>
          <w:left w:val="single" w:sz="18" w:space="4" w:color="000000"/>
        </w:pBdr>
        <w:suppressAutoHyphens w:val="0"/>
        <w:ind w:left="57"/>
        <w:jc w:val="center"/>
        <w:rPr>
          <w:sz w:val="24"/>
          <w:szCs w:val="24"/>
          <w:lang w:val="pt-BR" w:eastAsia="pt-BR"/>
        </w:rPr>
      </w:pPr>
      <w:r w:rsidRPr="009857AC">
        <w:rPr>
          <w:color w:val="FF0000"/>
          <w:sz w:val="28"/>
          <w:szCs w:val="28"/>
          <w:lang w:val="pt-BR" w:eastAsia="pt-BR"/>
        </w:rPr>
        <w:t>(linha em branco 14)</w:t>
      </w:r>
    </w:p>
    <w:bookmarkEnd w:id="0"/>
    <w:p w14:paraId="107E4205"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b/>
          <w:bCs/>
          <w:color w:val="000000"/>
          <w:lang w:val="pt-BR" w:eastAsia="pt-BR"/>
        </w:rPr>
        <w:t xml:space="preserve">Primeiro Autor </w:t>
      </w:r>
      <w:r w:rsidRPr="009857AC">
        <w:rPr>
          <w:b/>
          <w:bCs/>
          <w:color w:val="FF0000"/>
          <w:lang w:val="pt-BR" w:eastAsia="pt-BR"/>
        </w:rPr>
        <w:t>(Times New Roman, negrito, 10)</w:t>
      </w:r>
    </w:p>
    <w:p w14:paraId="56B775D5"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b/>
          <w:bCs/>
          <w:color w:val="000000"/>
          <w:lang w:val="pt-BR" w:eastAsia="pt-BR"/>
        </w:rPr>
        <w:t xml:space="preserve">Segundo Autor </w:t>
      </w:r>
      <w:r w:rsidRPr="009857AC">
        <w:rPr>
          <w:b/>
          <w:bCs/>
          <w:color w:val="FF0000"/>
          <w:lang w:val="pt-BR" w:eastAsia="pt-BR"/>
        </w:rPr>
        <w:t>(Times New Roman, negrito, 10)</w:t>
      </w:r>
    </w:p>
    <w:p w14:paraId="5730592C"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color w:val="000000"/>
          <w:sz w:val="18"/>
          <w:szCs w:val="18"/>
          <w:lang w:val="pt-BR" w:eastAsia="pt-BR"/>
        </w:rPr>
        <w:t xml:space="preserve">Instituição e endereço </w:t>
      </w:r>
      <w:r w:rsidRPr="009857AC">
        <w:rPr>
          <w:color w:val="FF0000"/>
          <w:sz w:val="18"/>
          <w:szCs w:val="18"/>
          <w:lang w:val="pt-BR" w:eastAsia="pt-BR"/>
        </w:rPr>
        <w:t>(Quando Primeiro e Segundo autores são da mesma instituição - Times New Roman, negrito, 9)</w:t>
      </w:r>
    </w:p>
    <w:p w14:paraId="74D9E34B"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color w:val="000000"/>
          <w:sz w:val="18"/>
          <w:szCs w:val="18"/>
          <w:lang w:val="pt-BR" w:eastAsia="pt-BR"/>
        </w:rPr>
        <w:t xml:space="preserve">e-mails </w:t>
      </w:r>
      <w:r w:rsidRPr="009857AC">
        <w:rPr>
          <w:color w:val="FF0000"/>
          <w:sz w:val="18"/>
          <w:szCs w:val="18"/>
          <w:lang w:val="pt-BR" w:eastAsia="pt-BR"/>
        </w:rPr>
        <w:t>(Primeiro e Segundo autores -Times New Roman, negrito, 9)</w:t>
      </w:r>
    </w:p>
    <w:p w14:paraId="65F1AD2E"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color w:val="FF0000"/>
          <w:lang w:val="pt-BR" w:eastAsia="pt-BR"/>
        </w:rPr>
        <w:t>(linha em branco, 10)</w:t>
      </w:r>
    </w:p>
    <w:p w14:paraId="038D9E26"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b/>
          <w:bCs/>
          <w:color w:val="000000"/>
          <w:lang w:val="pt-BR" w:eastAsia="pt-BR"/>
        </w:rPr>
        <w:t xml:space="preserve">Terceiro Autor </w:t>
      </w:r>
      <w:r w:rsidRPr="009857AC">
        <w:rPr>
          <w:b/>
          <w:bCs/>
          <w:color w:val="FF0000"/>
          <w:lang w:val="pt-BR" w:eastAsia="pt-BR"/>
        </w:rPr>
        <w:t>(Times New Roman, negrito, 10)</w:t>
      </w:r>
    </w:p>
    <w:p w14:paraId="6AF8C283"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color w:val="000000"/>
          <w:sz w:val="18"/>
          <w:szCs w:val="18"/>
          <w:lang w:val="pt-BR" w:eastAsia="pt-BR"/>
        </w:rPr>
        <w:t xml:space="preserve">Instituição e endereço </w:t>
      </w:r>
      <w:r w:rsidRPr="009857AC">
        <w:rPr>
          <w:color w:val="FF0000"/>
          <w:sz w:val="18"/>
          <w:szCs w:val="18"/>
          <w:lang w:val="pt-BR" w:eastAsia="pt-BR"/>
        </w:rPr>
        <w:t>(Times New Roman, negrito, 9)</w:t>
      </w:r>
    </w:p>
    <w:p w14:paraId="644B09F5"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color w:val="000000"/>
          <w:sz w:val="18"/>
          <w:szCs w:val="18"/>
          <w:lang w:val="pt-BR" w:eastAsia="pt-BR"/>
        </w:rPr>
        <w:t xml:space="preserve">e-mail </w:t>
      </w:r>
      <w:r w:rsidRPr="009857AC">
        <w:rPr>
          <w:color w:val="FF0000"/>
          <w:sz w:val="18"/>
          <w:szCs w:val="18"/>
          <w:lang w:val="pt-BR" w:eastAsia="pt-BR"/>
        </w:rPr>
        <w:t>(Times New Roman, negrito, 9)</w:t>
      </w:r>
    </w:p>
    <w:p w14:paraId="2DC9EB46" w14:textId="77777777" w:rsidR="00D32FF9" w:rsidRPr="009857AC" w:rsidRDefault="00D32FF9" w:rsidP="00D32FF9">
      <w:pPr>
        <w:pBdr>
          <w:left w:val="single" w:sz="18" w:space="4" w:color="000000"/>
        </w:pBdr>
        <w:suppressAutoHyphens w:val="0"/>
        <w:ind w:left="57"/>
        <w:rPr>
          <w:sz w:val="24"/>
          <w:szCs w:val="24"/>
          <w:lang w:val="pt-BR" w:eastAsia="pt-BR"/>
        </w:rPr>
      </w:pPr>
      <w:r w:rsidRPr="009857AC">
        <w:rPr>
          <w:color w:val="FF0000"/>
          <w:lang w:val="pt-BR" w:eastAsia="pt-BR"/>
        </w:rPr>
        <w:t>(linha em branco, 10)</w:t>
      </w:r>
    </w:p>
    <w:p w14:paraId="3653AC28" w14:textId="77777777" w:rsidR="00D32FF9" w:rsidRPr="009857AC" w:rsidRDefault="00D32FF9" w:rsidP="00D32FF9">
      <w:pPr>
        <w:pBdr>
          <w:left w:val="single" w:sz="18" w:space="4" w:color="000000"/>
        </w:pBdr>
        <w:suppressAutoHyphens w:val="0"/>
        <w:ind w:left="57"/>
        <w:jc w:val="both"/>
        <w:rPr>
          <w:sz w:val="24"/>
          <w:szCs w:val="24"/>
          <w:lang w:val="pt-BR" w:eastAsia="pt-BR"/>
        </w:rPr>
      </w:pPr>
      <w:r w:rsidRPr="009857AC">
        <w:rPr>
          <w:b/>
          <w:bCs/>
          <w:i/>
          <w:iCs/>
          <w:color w:val="000000"/>
          <w:lang w:val="pt-BR" w:eastAsia="pt-BR"/>
        </w:rPr>
        <w:t>Resumo.</w:t>
      </w:r>
      <w:r w:rsidRPr="009857AC">
        <w:rPr>
          <w:b/>
          <w:bCs/>
          <w:color w:val="000000"/>
          <w:lang w:val="pt-BR" w:eastAsia="pt-BR"/>
        </w:rPr>
        <w:t xml:space="preserve"> </w:t>
      </w:r>
      <w:r w:rsidRPr="009857AC">
        <w:rPr>
          <w:i/>
          <w:iCs/>
          <w:color w:val="000000"/>
          <w:lang w:val="pt-BR" w:eastAsia="pt-BR"/>
        </w:rPr>
        <w:t>O objetivo dessas instruções é servir como um guia para a formatação dos resumos expandidos a serem publicados no ebook do I</w:t>
      </w:r>
      <w:r>
        <w:rPr>
          <w:i/>
          <w:iCs/>
          <w:color w:val="000000"/>
          <w:lang w:val="pt-BR" w:eastAsia="pt-BR"/>
        </w:rPr>
        <w:t>II</w:t>
      </w:r>
      <w:r w:rsidRPr="009857AC">
        <w:rPr>
          <w:i/>
          <w:iCs/>
          <w:color w:val="000000"/>
          <w:lang w:val="pt-BR" w:eastAsia="pt-BR"/>
        </w:rPr>
        <w:t xml:space="preserve"> Simpósio Gaúcho de Engenharia Aeroespacial e Mecânica, SEAM202</w:t>
      </w:r>
      <w:r>
        <w:rPr>
          <w:i/>
          <w:iCs/>
          <w:color w:val="000000"/>
          <w:lang w:val="pt-BR" w:eastAsia="pt-BR"/>
        </w:rPr>
        <w:t>4</w:t>
      </w:r>
      <w:r w:rsidRPr="009857AC">
        <w:rPr>
          <w:i/>
          <w:iCs/>
          <w:color w:val="000000"/>
          <w:lang w:val="pt-BR" w:eastAsia="pt-BR"/>
        </w:rPr>
        <w:t>. O resumo deve descrever os objetivos, metodologia e conclusões principais do trabalho. Ele não deve conter equações ou referências bibliográficas.</w:t>
      </w:r>
      <w:r w:rsidRPr="009857AC">
        <w:rPr>
          <w:b/>
          <w:bCs/>
          <w:color w:val="000000"/>
          <w:lang w:val="pt-BR" w:eastAsia="pt-BR"/>
        </w:rPr>
        <w:t xml:space="preserve"> </w:t>
      </w:r>
      <w:r w:rsidRPr="009857AC">
        <w:rPr>
          <w:i/>
          <w:iCs/>
          <w:color w:val="FF0000"/>
          <w:lang w:val="pt-BR" w:eastAsia="pt-BR"/>
        </w:rPr>
        <w:t>(Times New Roman, itálico, 10)</w:t>
      </w:r>
    </w:p>
    <w:p w14:paraId="43003833" w14:textId="77777777" w:rsidR="00D32FF9" w:rsidRDefault="00D32FF9" w:rsidP="00D32FF9">
      <w:pPr>
        <w:pBdr>
          <w:left w:val="single" w:sz="18" w:space="4" w:color="000000"/>
        </w:pBdr>
        <w:suppressAutoHyphens w:val="0"/>
        <w:ind w:left="57"/>
        <w:rPr>
          <w:color w:val="FF0000"/>
          <w:lang w:val="pt-BR" w:eastAsia="pt-BR"/>
        </w:rPr>
      </w:pPr>
      <w:bookmarkStart w:id="1" w:name="_Hlk165749254"/>
      <w:r w:rsidRPr="009857AC">
        <w:rPr>
          <w:color w:val="FF0000"/>
          <w:lang w:val="pt-BR" w:eastAsia="pt-BR"/>
        </w:rPr>
        <w:t>(linha em branco, 10)</w:t>
      </w:r>
    </w:p>
    <w:p w14:paraId="7A78C2CF" w14:textId="77777777" w:rsidR="00D32FF9" w:rsidRDefault="00D32FF9" w:rsidP="00D32FF9">
      <w:pPr>
        <w:pBdr>
          <w:left w:val="single" w:sz="18" w:space="4" w:color="000000"/>
        </w:pBdr>
        <w:suppressAutoHyphens w:val="0"/>
        <w:ind w:left="57"/>
        <w:rPr>
          <w:i/>
          <w:iCs/>
          <w:color w:val="FF0000"/>
          <w:lang w:val="pt-BR" w:eastAsia="pt-BR"/>
        </w:rPr>
      </w:pPr>
      <w:r w:rsidRPr="009857AC">
        <w:rPr>
          <w:b/>
          <w:bCs/>
          <w:i/>
          <w:iCs/>
          <w:color w:val="000000"/>
          <w:lang w:val="pt-BR" w:eastAsia="pt-BR"/>
        </w:rPr>
        <w:t>Palavras chave</w:t>
      </w:r>
      <w:r w:rsidRPr="009857AC">
        <w:rPr>
          <w:i/>
          <w:iCs/>
          <w:color w:val="000000"/>
          <w:lang w:val="pt-BR" w:eastAsia="pt-BR"/>
        </w:rPr>
        <w:t xml:space="preserve">: Palavra 1. Palavra 2. Palavra 3 … (até 5 palavras) </w:t>
      </w:r>
      <w:r w:rsidRPr="009857AC">
        <w:rPr>
          <w:i/>
          <w:iCs/>
          <w:color w:val="FF0000"/>
          <w:lang w:val="pt-BR" w:eastAsia="pt-BR"/>
        </w:rPr>
        <w:t>(Times New Roman, itálico, 10)</w:t>
      </w:r>
    </w:p>
    <w:bookmarkEnd w:id="1"/>
    <w:p w14:paraId="09A17C3A" w14:textId="77777777" w:rsidR="00CB3CDD" w:rsidRDefault="00CB3CDD" w:rsidP="00CB3CDD">
      <w:pPr>
        <w:keepLines/>
        <w:pBdr>
          <w:left w:val="single" w:sz="18" w:space="4" w:color="000000"/>
        </w:pBdr>
        <w:rPr>
          <w:i/>
        </w:rPr>
        <w:sectPr w:rsidR="00CB3CDD" w:rsidSect="001E6B8A">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134" w:header="851" w:footer="567" w:gutter="0"/>
          <w:pgNumType w:start="1"/>
          <w:cols w:space="720"/>
          <w:titlePg/>
          <w:docGrid w:linePitch="272"/>
        </w:sectPr>
      </w:pPr>
    </w:p>
    <w:p w14:paraId="41B48207" w14:textId="77777777" w:rsidR="00CB3CDD" w:rsidRDefault="00CB3CDD">
      <w:pPr>
        <w:keepLines/>
        <w:pBdr>
          <w:top w:val="nil"/>
          <w:left w:val="nil"/>
          <w:bottom w:val="nil"/>
          <w:right w:val="nil"/>
          <w:between w:val="nil"/>
        </w:pBdr>
        <w:rPr>
          <w:b/>
          <w:color w:val="000000"/>
        </w:rPr>
      </w:pPr>
    </w:p>
    <w:p w14:paraId="7B7DE6C7" w14:textId="77777777" w:rsidR="00D469ED" w:rsidRPr="00281A3E" w:rsidRDefault="00D469ED" w:rsidP="00D469ED">
      <w:pPr>
        <w:suppressAutoHyphens w:val="0"/>
        <w:rPr>
          <w:sz w:val="24"/>
          <w:szCs w:val="24"/>
          <w:lang w:val="pt-BR" w:eastAsia="pt-BR"/>
        </w:rPr>
      </w:pPr>
      <w:r w:rsidRPr="00281A3E">
        <w:rPr>
          <w:b/>
          <w:bCs/>
          <w:color w:val="000000"/>
          <w:lang w:val="pt-BR" w:eastAsia="pt-BR"/>
        </w:rPr>
        <w:t xml:space="preserve">1. INTRODUÇÃO </w:t>
      </w:r>
      <w:r w:rsidRPr="00281A3E">
        <w:rPr>
          <w:b/>
          <w:bCs/>
          <w:color w:val="FF0000"/>
          <w:lang w:val="pt-BR" w:eastAsia="pt-BR"/>
        </w:rPr>
        <w:t>(Times New Roman, Negrito, 10)</w:t>
      </w:r>
    </w:p>
    <w:p w14:paraId="280B5FAC"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57621B3B" w14:textId="0F176373"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 xml:space="preserve">Os </w:t>
      </w:r>
      <w:r w:rsidR="00D32FF9">
        <w:rPr>
          <w:color w:val="000000"/>
          <w:lang w:val="pt-BR" w:eastAsia="pt-BR"/>
        </w:rPr>
        <w:t>final</w:t>
      </w:r>
      <w:r>
        <w:rPr>
          <w:color w:val="000000"/>
          <w:lang w:val="pt-BR" w:eastAsia="pt-BR"/>
        </w:rPr>
        <w:t xml:space="preserve"> </w:t>
      </w:r>
      <w:proofErr w:type="spellStart"/>
      <w:r>
        <w:rPr>
          <w:color w:val="000000"/>
          <w:lang w:val="pt-BR" w:eastAsia="pt-BR"/>
        </w:rPr>
        <w:t>papers</w:t>
      </w:r>
      <w:proofErr w:type="spellEnd"/>
      <w:r>
        <w:rPr>
          <w:color w:val="000000"/>
          <w:lang w:val="pt-BR" w:eastAsia="pt-BR"/>
        </w:rPr>
        <w:t xml:space="preserve"> </w:t>
      </w:r>
      <w:r w:rsidRPr="00281A3E">
        <w:rPr>
          <w:color w:val="000000"/>
          <w:lang w:val="pt-BR" w:eastAsia="pt-BR"/>
        </w:rPr>
        <w:t>devem ser formatados estritamente de acordo com essas instruções. Este arquivo pode ser adotado como um modelo para usuários do Microsoft Word. Este documento também deve ser utilizado como guia de formatação para usuários de outros softwares processadores de texto. </w:t>
      </w:r>
    </w:p>
    <w:p w14:paraId="69BB86CA"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 xml:space="preserve">Os resumos expandidos devem ter as seguintes seções: título, afiliação, resumo, palavras-chave, introdução, materiais e métodos, resultados e discussão, conclusões e referências. O arquivo deverá ser submetido </w:t>
      </w:r>
      <w:r>
        <w:rPr>
          <w:color w:val="000000"/>
          <w:lang w:val="pt-BR" w:eastAsia="pt-BR"/>
        </w:rPr>
        <w:t>no formato .</w:t>
      </w:r>
      <w:proofErr w:type="spellStart"/>
      <w:r>
        <w:rPr>
          <w:color w:val="000000"/>
          <w:lang w:val="pt-BR" w:eastAsia="pt-BR"/>
        </w:rPr>
        <w:t>pdf</w:t>
      </w:r>
      <w:proofErr w:type="spellEnd"/>
      <w:r>
        <w:rPr>
          <w:color w:val="000000"/>
          <w:lang w:val="pt-BR" w:eastAsia="pt-BR"/>
        </w:rPr>
        <w:t>.</w:t>
      </w:r>
    </w:p>
    <w:p w14:paraId="5A2EE3D9"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53E7EE52" w14:textId="77777777" w:rsidR="00D469ED" w:rsidRPr="00281A3E" w:rsidRDefault="00D469ED" w:rsidP="00D469ED">
      <w:pPr>
        <w:suppressAutoHyphens w:val="0"/>
        <w:rPr>
          <w:sz w:val="24"/>
          <w:szCs w:val="24"/>
          <w:lang w:val="pt-BR" w:eastAsia="pt-BR"/>
        </w:rPr>
      </w:pPr>
      <w:r w:rsidRPr="00281A3E">
        <w:rPr>
          <w:b/>
          <w:bCs/>
          <w:color w:val="000000"/>
          <w:lang w:val="pt-BR" w:eastAsia="pt-BR"/>
        </w:rPr>
        <w:t>2. FORMATO DO TEXTO</w:t>
      </w:r>
    </w:p>
    <w:p w14:paraId="03AEAE9D"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5F6D62F3"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 texto deverá ser redigido em português em páginas de tamanho A4, usando fonte Times New Roman, tamanho 10, exceto para o título, identificação de autores, afiliação, resumo e palavras chave, que devem seguir as formatações indicadas acima. As páginas deve ter margem de 2 cm. </w:t>
      </w:r>
    </w:p>
    <w:p w14:paraId="0279DAAC"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Os blocos de texto contendo título, identificação de autores, afiliação, resumo e palavras chave devem ser redigidos em coluna única, ao passado que as demais seções do trabalho deverão ser escritas em coluna dupla.</w:t>
      </w:r>
    </w:p>
    <w:p w14:paraId="7B19AFDC" w14:textId="02031E60" w:rsidR="00D469ED" w:rsidRPr="00D469ED" w:rsidRDefault="00D469ED" w:rsidP="00D469ED">
      <w:pPr>
        <w:suppressAutoHyphens w:val="0"/>
        <w:ind w:firstLine="284"/>
        <w:jc w:val="both"/>
        <w:rPr>
          <w:color w:val="000000"/>
          <w:lang w:val="pt-BR" w:eastAsia="pt-BR"/>
        </w:rPr>
      </w:pPr>
      <w:r w:rsidRPr="00281A3E">
        <w:rPr>
          <w:color w:val="000000"/>
          <w:lang w:val="pt-BR" w:eastAsia="pt-BR"/>
        </w:rPr>
        <w:t>O texto deve ter alinhamento justificado, tendo a primeira linha de cada parágrafo um recuo de 0,5 cm. Não deve-se utilizar notas de rodapé.</w:t>
      </w:r>
    </w:p>
    <w:p w14:paraId="60E13D6A" w14:textId="77777777" w:rsidR="00D32FF9" w:rsidRDefault="00D32FF9" w:rsidP="00D32FF9">
      <w:pPr>
        <w:suppressAutoHyphens w:val="0"/>
        <w:jc w:val="both"/>
        <w:rPr>
          <w:color w:val="000000"/>
          <w:lang w:val="pt-BR" w:eastAsia="pt-BR"/>
        </w:rPr>
      </w:pPr>
    </w:p>
    <w:p w14:paraId="7C898CEE" w14:textId="77777777" w:rsidR="00473BDF" w:rsidRDefault="00473BDF" w:rsidP="00D32FF9">
      <w:pPr>
        <w:suppressAutoHyphens w:val="0"/>
        <w:jc w:val="both"/>
        <w:rPr>
          <w:color w:val="000000"/>
          <w:lang w:val="pt-BR" w:eastAsia="pt-BR"/>
        </w:rPr>
      </w:pPr>
    </w:p>
    <w:p w14:paraId="237C7C84" w14:textId="42241013" w:rsidR="00D469ED" w:rsidRPr="00281A3E" w:rsidRDefault="00D469ED" w:rsidP="00D32FF9">
      <w:pPr>
        <w:suppressAutoHyphens w:val="0"/>
        <w:jc w:val="both"/>
        <w:rPr>
          <w:sz w:val="24"/>
          <w:szCs w:val="24"/>
          <w:lang w:val="pt-BR" w:eastAsia="pt-BR"/>
        </w:rPr>
      </w:pPr>
      <w:r w:rsidRPr="00281A3E">
        <w:rPr>
          <w:color w:val="000000"/>
          <w:lang w:val="pt-BR" w:eastAsia="pt-BR"/>
        </w:rPr>
        <w:t>Símbolos e notações devem ser descritos no texto e as grandezas físicas expressas no sistema internacional. Símbolos matemáticos devem ser digitados em itálico.</w:t>
      </w:r>
    </w:p>
    <w:p w14:paraId="7C8C3BFB" w14:textId="1E2B94A2" w:rsidR="00F95441" w:rsidRDefault="00D469ED" w:rsidP="00473BDF">
      <w:pPr>
        <w:suppressAutoHyphens w:val="0"/>
        <w:ind w:firstLine="284"/>
        <w:jc w:val="both"/>
        <w:rPr>
          <w:color w:val="000000"/>
          <w:lang w:val="pt-BR" w:eastAsia="pt-BR"/>
        </w:rPr>
      </w:pPr>
      <w:r w:rsidRPr="00281A3E">
        <w:rPr>
          <w:color w:val="000000"/>
          <w:lang w:val="pt-BR" w:eastAsia="pt-BR"/>
        </w:rPr>
        <w:t xml:space="preserve">As referências bibliográficas devem ser citadas no texto pelo último nome dos autores e o ano de publicação, de acordo com os seguintes exemplos: “Trabalhos recentes (MCCONNELL; VAROTO, 2013)...” ou “Recentemente, </w:t>
      </w:r>
    </w:p>
    <w:p w14:paraId="61011E61" w14:textId="4B375656" w:rsidR="00D469ED" w:rsidRDefault="00D469ED" w:rsidP="00D469ED">
      <w:pPr>
        <w:suppressAutoHyphens w:val="0"/>
        <w:jc w:val="both"/>
        <w:rPr>
          <w:color w:val="000000"/>
          <w:lang w:val="pt-BR" w:eastAsia="pt-BR"/>
        </w:rPr>
      </w:pPr>
      <w:r w:rsidRPr="00281A3E">
        <w:rPr>
          <w:color w:val="000000"/>
          <w:lang w:val="pt-BR" w:eastAsia="pt-BR"/>
        </w:rPr>
        <w:t xml:space="preserve">McConnell e </w:t>
      </w:r>
      <w:proofErr w:type="spellStart"/>
      <w:r w:rsidRPr="00281A3E">
        <w:rPr>
          <w:color w:val="000000"/>
          <w:lang w:val="pt-BR" w:eastAsia="pt-BR"/>
        </w:rPr>
        <w:t>Varoto</w:t>
      </w:r>
      <w:proofErr w:type="spellEnd"/>
      <w:r w:rsidRPr="00281A3E">
        <w:rPr>
          <w:color w:val="000000"/>
          <w:lang w:val="pt-BR" w:eastAsia="pt-BR"/>
        </w:rPr>
        <w:t xml:space="preserve"> (2013)...”. No caso de haver três ou mais autores, a forma “Rodriguez </w:t>
      </w:r>
      <w:r w:rsidRPr="00281A3E">
        <w:rPr>
          <w:i/>
          <w:iCs/>
          <w:color w:val="000000"/>
          <w:lang w:val="pt-BR" w:eastAsia="pt-BR"/>
        </w:rPr>
        <w:t>et al</w:t>
      </w:r>
      <w:r w:rsidRPr="00281A3E">
        <w:rPr>
          <w:color w:val="000000"/>
          <w:lang w:val="pt-BR" w:eastAsia="pt-BR"/>
        </w:rPr>
        <w:t xml:space="preserve">. (2006)” deve ser </w:t>
      </w:r>
    </w:p>
    <w:p w14:paraId="79C19583" w14:textId="1474D44C" w:rsidR="00D469ED" w:rsidRPr="00281A3E" w:rsidRDefault="00D469ED" w:rsidP="00D469ED">
      <w:pPr>
        <w:suppressAutoHyphens w:val="0"/>
        <w:jc w:val="both"/>
        <w:rPr>
          <w:sz w:val="24"/>
          <w:szCs w:val="24"/>
          <w:lang w:val="pt-BR" w:eastAsia="pt-BR"/>
        </w:rPr>
      </w:pPr>
      <w:r w:rsidRPr="00281A3E">
        <w:rPr>
          <w:color w:val="000000"/>
          <w:lang w:val="pt-BR" w:eastAsia="pt-BR"/>
        </w:rPr>
        <w:t xml:space="preserve">utilizada. Duas ou mais referências com os mesmos autores e anos de publicação devem ser diferenciadas pelos índices “a”, “b”, etc. após o ano de publicação. Por exemplo: “Trindade e </w:t>
      </w:r>
      <w:proofErr w:type="spellStart"/>
      <w:r w:rsidRPr="00281A3E">
        <w:rPr>
          <w:color w:val="000000"/>
          <w:lang w:val="pt-BR" w:eastAsia="pt-BR"/>
        </w:rPr>
        <w:t>Benjeddou</w:t>
      </w:r>
      <w:proofErr w:type="spellEnd"/>
      <w:r w:rsidRPr="00281A3E">
        <w:rPr>
          <w:color w:val="000000"/>
          <w:lang w:val="pt-BR" w:eastAsia="pt-BR"/>
        </w:rPr>
        <w:t xml:space="preserve"> (2011a)...”.</w:t>
      </w:r>
    </w:p>
    <w:p w14:paraId="6F9E33B3" w14:textId="4BD55DEA" w:rsidR="00093BC0" w:rsidRDefault="00D469ED" w:rsidP="001204B9">
      <w:pPr>
        <w:suppressAutoHyphens w:val="0"/>
        <w:ind w:firstLine="284"/>
        <w:jc w:val="both"/>
        <w:rPr>
          <w:color w:val="000000"/>
          <w:lang w:val="pt-BR" w:eastAsia="pt-BR"/>
        </w:rPr>
      </w:pPr>
      <w:r w:rsidRPr="00281A3E">
        <w:rPr>
          <w:color w:val="000000"/>
          <w:lang w:val="pt-BR" w:eastAsia="pt-BR"/>
        </w:rPr>
        <w:t xml:space="preserve">Referências aceitáveis incluem artigos publicados em revistas técnicas e científicas, dissertações, teses, artigos </w:t>
      </w:r>
    </w:p>
    <w:p w14:paraId="1291C053" w14:textId="2112F719" w:rsidR="00D469ED" w:rsidRPr="00281A3E" w:rsidRDefault="00D469ED" w:rsidP="00093BC0">
      <w:pPr>
        <w:suppressAutoHyphens w:val="0"/>
        <w:jc w:val="both"/>
        <w:rPr>
          <w:sz w:val="24"/>
          <w:szCs w:val="24"/>
          <w:lang w:val="pt-BR" w:eastAsia="pt-BR"/>
        </w:rPr>
      </w:pPr>
      <w:r w:rsidRPr="00281A3E">
        <w:rPr>
          <w:color w:val="000000"/>
          <w:lang w:val="pt-BR" w:eastAsia="pt-BR"/>
        </w:rPr>
        <w:t>publicados em anais de eventos, livros e capítulos de livros. Páginas de internet devem ser evitadas.</w:t>
      </w:r>
    </w:p>
    <w:p w14:paraId="7C8BDBD5"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As referências devem ser listadas ao final do trabalho, conforme instruções indicadas na Seção 3.</w:t>
      </w:r>
    </w:p>
    <w:p w14:paraId="1C7D769D"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143C1ECF" w14:textId="77777777" w:rsidR="00D469ED" w:rsidRPr="00281A3E" w:rsidRDefault="00D469ED" w:rsidP="00D469ED">
      <w:pPr>
        <w:suppressAutoHyphens w:val="0"/>
        <w:rPr>
          <w:sz w:val="24"/>
          <w:szCs w:val="24"/>
          <w:lang w:val="pt-BR" w:eastAsia="pt-BR"/>
        </w:rPr>
      </w:pPr>
      <w:r w:rsidRPr="00281A3E">
        <w:rPr>
          <w:b/>
          <w:bCs/>
          <w:color w:val="000000"/>
          <w:lang w:val="pt-BR" w:eastAsia="pt-BR"/>
        </w:rPr>
        <w:t>2.1. Títulos e subtítulos de seções</w:t>
      </w:r>
    </w:p>
    <w:p w14:paraId="6176A066"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1EF4418C"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Os títulos e subtítulos de seções devem ser alinhados à esquerda e digitados com fonte Times New Roman, tamanho 10, em negrito. Eles devem ser numerados por meio de algarismos arábicos separados por pontos. Não mais do que 2 sub níveis devem ser utilizados e uma linha em branco deve ser inserida acima e abaixo de cada título/subtítulo. </w:t>
      </w:r>
    </w:p>
    <w:p w14:paraId="1B835F32" w14:textId="77777777" w:rsidR="00D469ED" w:rsidRPr="00281A3E" w:rsidRDefault="00D469ED" w:rsidP="00D469ED">
      <w:pPr>
        <w:suppressAutoHyphens w:val="0"/>
        <w:jc w:val="both"/>
        <w:rPr>
          <w:sz w:val="24"/>
          <w:szCs w:val="24"/>
          <w:lang w:val="pt-BR" w:eastAsia="pt-BR"/>
        </w:rPr>
      </w:pPr>
      <w:r w:rsidRPr="00281A3E">
        <w:rPr>
          <w:color w:val="FF0000"/>
          <w:lang w:val="pt-BR" w:eastAsia="pt-BR"/>
        </w:rPr>
        <w:lastRenderedPageBreak/>
        <w:t>(linha em branco, 10)</w:t>
      </w:r>
    </w:p>
    <w:p w14:paraId="19E7B1A5" w14:textId="77777777" w:rsidR="00D469ED" w:rsidRPr="00281A3E" w:rsidRDefault="00D469ED" w:rsidP="00D469ED">
      <w:pPr>
        <w:suppressAutoHyphens w:val="0"/>
        <w:jc w:val="both"/>
        <w:rPr>
          <w:sz w:val="24"/>
          <w:szCs w:val="24"/>
          <w:lang w:val="pt-BR" w:eastAsia="pt-BR"/>
        </w:rPr>
      </w:pPr>
      <w:r w:rsidRPr="00281A3E">
        <w:rPr>
          <w:b/>
          <w:bCs/>
          <w:color w:val="000000"/>
          <w:lang w:val="pt-BR" w:eastAsia="pt-BR"/>
        </w:rPr>
        <w:t>2.2. Equações</w:t>
      </w:r>
    </w:p>
    <w:p w14:paraId="6896CE6C"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7C79EA02"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As equações devem ter recuo de 0,5 cm a partir da margem esquerda. Elas devem ser escritas com fonte Times New Roman, em itálico, com tamanho 10. Algarismos arábicos entre parênteses e alinhados à direita devem ser usados para a identificação das equações. No texto, as equações devem ser referenciadas como “Eq. (1)” no meio da frase e como “Equação (1)” no início da frase.  Símbolos usados nas equações devem ser definidos imediatamente antes ou depois de sua primeira aparição.</w:t>
      </w:r>
    </w:p>
    <w:p w14:paraId="6C135AB1"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Uma linha em branco deve ser inserida acima e abaixo de cada equação.</w:t>
      </w:r>
    </w:p>
    <w:p w14:paraId="3D8B1DD4" w14:textId="77777777" w:rsidR="00D469ED" w:rsidRPr="00281A3E" w:rsidRDefault="00D469ED" w:rsidP="00D469ED">
      <w:pPr>
        <w:suppressAutoHyphens w:val="0"/>
        <w:rPr>
          <w:sz w:val="24"/>
          <w:szCs w:val="24"/>
          <w:lang w:val="pt-BR" w:eastAsia="pt-BR"/>
        </w:rPr>
      </w:pPr>
      <w:r w:rsidRPr="00281A3E">
        <w:rPr>
          <w:color w:val="FF0000"/>
          <w:lang w:val="pt-BR" w:eastAsia="pt-BR"/>
        </w:rPr>
        <w:t>(linha em branco,10)</w:t>
      </w:r>
    </w:p>
    <w:p w14:paraId="1D042CA7" w14:textId="77777777" w:rsidR="00D469ED" w:rsidRPr="00281A3E" w:rsidRDefault="00D469ED" w:rsidP="00D469ED">
      <w:pPr>
        <w:suppressAutoHyphens w:val="0"/>
        <w:ind w:firstLine="340"/>
        <w:jc w:val="both"/>
        <w:rPr>
          <w:sz w:val="24"/>
          <w:szCs w:val="24"/>
          <w:lang w:val="pt-BR" w:eastAsia="pt-BR"/>
        </w:rPr>
      </w:pPr>
      <w:r w:rsidRPr="00281A3E">
        <w:rPr>
          <w:rFonts w:ascii="Cambria Math" w:hAnsi="Cambria Math"/>
          <w:color w:val="000000"/>
          <w:lang w:val="pt-BR" w:eastAsia="pt-BR"/>
        </w:rPr>
        <w:t>y=</w:t>
      </w:r>
      <w:proofErr w:type="spellStart"/>
      <w:r w:rsidRPr="00281A3E">
        <w:rPr>
          <w:rFonts w:ascii="Cambria Math" w:hAnsi="Cambria Math"/>
          <w:color w:val="000000"/>
          <w:lang w:val="pt-BR" w:eastAsia="pt-BR"/>
        </w:rPr>
        <w:t>ax+b</w:t>
      </w:r>
      <w:proofErr w:type="spellEnd"/>
      <w:r w:rsidRPr="00281A3E">
        <w:rPr>
          <w:color w:val="000000"/>
          <w:lang w:val="pt-BR" w:eastAsia="pt-BR"/>
        </w:rPr>
        <w:t xml:space="preserve"> </w:t>
      </w:r>
      <w:r w:rsidRPr="00281A3E">
        <w:rPr>
          <w:color w:val="000000"/>
          <w:lang w:val="pt-BR" w:eastAsia="pt-BR"/>
        </w:rPr>
        <w:tab/>
      </w:r>
      <w:r w:rsidRPr="00281A3E">
        <w:rPr>
          <w:color w:val="000000"/>
          <w:lang w:val="pt-BR" w:eastAsia="pt-BR"/>
        </w:rPr>
        <w:tab/>
      </w:r>
      <w:r w:rsidRPr="00281A3E">
        <w:rPr>
          <w:color w:val="000000"/>
          <w:lang w:val="pt-BR" w:eastAsia="pt-BR"/>
        </w:rPr>
        <w:tab/>
      </w:r>
      <w:r w:rsidRPr="00281A3E">
        <w:rPr>
          <w:color w:val="000000"/>
          <w:lang w:val="pt-BR" w:eastAsia="pt-BR"/>
        </w:rPr>
        <w:tab/>
        <w:t>(1)</w:t>
      </w:r>
    </w:p>
    <w:p w14:paraId="4431C5F4"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4483FFD3" w14:textId="77777777" w:rsidR="00D469ED" w:rsidRPr="00281A3E" w:rsidRDefault="00D469ED" w:rsidP="00D469ED">
      <w:pPr>
        <w:suppressAutoHyphens w:val="0"/>
        <w:jc w:val="both"/>
        <w:rPr>
          <w:sz w:val="24"/>
          <w:szCs w:val="24"/>
          <w:lang w:val="pt-BR" w:eastAsia="pt-BR"/>
        </w:rPr>
      </w:pPr>
      <w:r w:rsidRPr="00281A3E">
        <w:rPr>
          <w:b/>
          <w:bCs/>
          <w:color w:val="000000"/>
          <w:lang w:val="pt-BR" w:eastAsia="pt-BR"/>
        </w:rPr>
        <w:t>2.3. Figuras e tabelas</w:t>
      </w:r>
    </w:p>
    <w:p w14:paraId="16FA27DB"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15D7CD1C"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Figuras e tabelas devem ser posicionadas o mais próximo possível de sua primeira citação e devem ser identificadas sequencialmente em numerais arábicos. Figuras e Tabelas devem ser referenciadas como “Fig. 1” e “Tab. 1”no meio da frase e como “Figura 1” e “Tabela 1” no início da frase. As figuras, tabelas e suas legendas devem ser centralizadas na página. As legendas, digitadas com Times New Roman tamanho 10, não devem ter mais do que 2 linhas.</w:t>
      </w:r>
    </w:p>
    <w:p w14:paraId="12E468C4"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Uma linha em branco deve ser inserida acima e abaixo de cada figura ou tabela. </w:t>
      </w:r>
    </w:p>
    <w:p w14:paraId="5F93E684"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47FF4273" w14:textId="6D211BE2" w:rsidR="00D469ED" w:rsidRPr="00281A3E" w:rsidRDefault="004F4675" w:rsidP="00D469ED">
      <w:pPr>
        <w:suppressAutoHyphens w:val="0"/>
        <w:jc w:val="center"/>
        <w:rPr>
          <w:sz w:val="24"/>
          <w:szCs w:val="24"/>
          <w:lang w:val="pt-BR" w:eastAsia="pt-BR"/>
        </w:rPr>
      </w:pPr>
      <w:r>
        <w:rPr>
          <w:noProof/>
          <w:sz w:val="24"/>
          <w:szCs w:val="24"/>
          <w:lang w:val="pt-BR" w:eastAsia="pt-BR"/>
        </w:rPr>
        <w:drawing>
          <wp:inline distT="0" distB="0" distL="0" distR="0" wp14:anchorId="2A37915B" wp14:editId="2C746393">
            <wp:extent cx="2831465" cy="2016125"/>
            <wp:effectExtent l="0" t="0" r="6985" b="3175"/>
            <wp:docPr id="296335127"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35127" name="Imagem 3" descr="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465" cy="2016125"/>
                    </a:xfrm>
                    <a:prstGeom prst="rect">
                      <a:avLst/>
                    </a:prstGeom>
                  </pic:spPr>
                </pic:pic>
              </a:graphicData>
            </a:graphic>
          </wp:inline>
        </w:drawing>
      </w:r>
    </w:p>
    <w:p w14:paraId="26A51038" w14:textId="77777777" w:rsidR="00D469ED" w:rsidRPr="00281A3E" w:rsidRDefault="00D469ED" w:rsidP="00CF411B">
      <w:pPr>
        <w:suppressAutoHyphens w:val="0"/>
        <w:rPr>
          <w:sz w:val="24"/>
          <w:szCs w:val="24"/>
          <w:lang w:val="pt-BR" w:eastAsia="pt-BR"/>
        </w:rPr>
      </w:pPr>
      <w:r w:rsidRPr="00281A3E">
        <w:rPr>
          <w:color w:val="FF0000"/>
          <w:lang w:val="pt-BR" w:eastAsia="pt-BR"/>
        </w:rPr>
        <w:t>(linha em branco, 10)</w:t>
      </w:r>
    </w:p>
    <w:p w14:paraId="256BF10A" w14:textId="77777777" w:rsidR="00D469ED" w:rsidRPr="00281A3E" w:rsidRDefault="00D469ED" w:rsidP="00D469ED">
      <w:pPr>
        <w:suppressAutoHyphens w:val="0"/>
        <w:jc w:val="center"/>
        <w:rPr>
          <w:sz w:val="24"/>
          <w:szCs w:val="24"/>
          <w:lang w:val="pt-BR" w:eastAsia="pt-BR"/>
        </w:rPr>
      </w:pPr>
      <w:r w:rsidRPr="00281A3E">
        <w:rPr>
          <w:color w:val="000000"/>
          <w:lang w:val="pt-BR" w:eastAsia="pt-BR"/>
        </w:rPr>
        <w:t>Figura 1. Distribuição das tensões normais durante a retificação de um canal reto e um helicoidal</w:t>
      </w:r>
    </w:p>
    <w:p w14:paraId="390AC50E" w14:textId="77777777" w:rsidR="00D469ED" w:rsidRPr="00281A3E" w:rsidRDefault="00D469ED" w:rsidP="00D469ED">
      <w:pPr>
        <w:suppressAutoHyphens w:val="0"/>
        <w:rPr>
          <w:sz w:val="24"/>
          <w:szCs w:val="24"/>
          <w:lang w:val="pt-BR" w:eastAsia="pt-BR"/>
        </w:rPr>
      </w:pPr>
      <w:r w:rsidRPr="00281A3E">
        <w:rPr>
          <w:color w:val="FF0000"/>
          <w:lang w:val="pt-BR" w:eastAsia="pt-BR"/>
        </w:rPr>
        <w:t>(linha em branco, 10)</w:t>
      </w:r>
    </w:p>
    <w:p w14:paraId="6D367B4E" w14:textId="77777777" w:rsidR="00D469ED" w:rsidRPr="00281A3E" w:rsidRDefault="00D469ED" w:rsidP="00D469ED">
      <w:pPr>
        <w:suppressAutoHyphens w:val="0"/>
        <w:ind w:firstLine="284"/>
        <w:jc w:val="both"/>
        <w:rPr>
          <w:sz w:val="24"/>
          <w:szCs w:val="24"/>
          <w:lang w:val="pt-BR" w:eastAsia="pt-BR"/>
        </w:rPr>
      </w:pPr>
      <w:r w:rsidRPr="00281A3E">
        <w:rPr>
          <w:color w:val="000000"/>
          <w:lang w:val="pt-BR" w:eastAsia="pt-BR"/>
        </w:rPr>
        <w:t>O estilo das bordas das tabelas é livre.</w:t>
      </w:r>
    </w:p>
    <w:p w14:paraId="5E255BA4" w14:textId="77777777" w:rsidR="00D469ED" w:rsidRPr="00281A3E" w:rsidRDefault="00D469ED" w:rsidP="00D469ED">
      <w:pPr>
        <w:suppressAutoHyphens w:val="0"/>
        <w:rPr>
          <w:sz w:val="24"/>
          <w:szCs w:val="24"/>
          <w:lang w:val="pt-BR" w:eastAsia="pt-BR"/>
        </w:rPr>
      </w:pPr>
      <w:r w:rsidRPr="00281A3E">
        <w:rPr>
          <w:color w:val="FF0000"/>
          <w:lang w:val="pt-BR" w:eastAsia="pt-BR"/>
        </w:rPr>
        <w:t>(linha em branco, 10)</w:t>
      </w:r>
    </w:p>
    <w:p w14:paraId="5A39899A" w14:textId="77777777" w:rsidR="00D469ED" w:rsidRPr="00281A3E" w:rsidRDefault="00D469ED" w:rsidP="00D469ED">
      <w:pPr>
        <w:suppressAutoHyphens w:val="0"/>
        <w:jc w:val="center"/>
        <w:rPr>
          <w:sz w:val="24"/>
          <w:szCs w:val="24"/>
          <w:lang w:val="pt-BR" w:eastAsia="pt-BR"/>
        </w:rPr>
      </w:pPr>
      <w:r w:rsidRPr="00281A3E">
        <w:rPr>
          <w:color w:val="000000"/>
          <w:lang w:val="pt-BR" w:eastAsia="pt-BR"/>
        </w:rPr>
        <w:t xml:space="preserve">Tabela 1. Viscosidade e propriedades </w:t>
      </w:r>
      <w:proofErr w:type="spellStart"/>
      <w:r w:rsidRPr="00281A3E">
        <w:rPr>
          <w:color w:val="000000"/>
          <w:lang w:val="pt-BR" w:eastAsia="pt-BR"/>
        </w:rPr>
        <w:t>termo-físicas</w:t>
      </w:r>
      <w:proofErr w:type="spellEnd"/>
      <w:r w:rsidRPr="00281A3E">
        <w:rPr>
          <w:color w:val="000000"/>
          <w:lang w:val="pt-BR" w:eastAsia="pt-BR"/>
        </w:rPr>
        <w:t xml:space="preserve"> de um óleo mineral em comparação com a água </w:t>
      </w:r>
    </w:p>
    <w:p w14:paraId="015906D6" w14:textId="49699745" w:rsidR="006B7B3C" w:rsidRDefault="00D469ED" w:rsidP="006B7B3C">
      <w:pPr>
        <w:suppressAutoHyphens w:val="0"/>
        <w:ind w:hanging="737"/>
        <w:jc w:val="center"/>
        <w:rPr>
          <w:color w:val="FF0000"/>
          <w:lang w:val="pt-BR" w:eastAsia="pt-BR"/>
        </w:rPr>
      </w:pPr>
      <w:r>
        <w:rPr>
          <w:color w:val="FF0000"/>
          <w:lang w:val="pt-BR" w:eastAsia="pt-BR"/>
        </w:rPr>
        <w:t xml:space="preserve">          </w:t>
      </w:r>
      <w:r w:rsidRPr="00281A3E">
        <w:rPr>
          <w:color w:val="FF0000"/>
          <w:lang w:val="pt-BR" w:eastAsia="pt-BR"/>
        </w:rPr>
        <w:t>(linha em branco, 10)</w:t>
      </w:r>
    </w:p>
    <w:p w14:paraId="7D94AF62" w14:textId="77777777" w:rsidR="00473BDF" w:rsidRDefault="00473BDF" w:rsidP="006B7B3C">
      <w:pPr>
        <w:suppressAutoHyphens w:val="0"/>
        <w:ind w:hanging="737"/>
        <w:jc w:val="center"/>
        <w:rPr>
          <w:color w:val="FF0000"/>
          <w:lang w:val="pt-BR" w:eastAsia="pt-BR"/>
        </w:rPr>
      </w:pPr>
    </w:p>
    <w:p w14:paraId="0149DD65" w14:textId="77777777" w:rsidR="00473BDF" w:rsidRDefault="00473BDF" w:rsidP="006B7B3C">
      <w:pPr>
        <w:suppressAutoHyphens w:val="0"/>
        <w:ind w:hanging="737"/>
        <w:jc w:val="center"/>
        <w:rPr>
          <w:color w:val="FF0000"/>
          <w:lang w:val="pt-BR" w:eastAsia="pt-BR"/>
        </w:rPr>
      </w:pPr>
    </w:p>
    <w:p w14:paraId="0554D834" w14:textId="77777777" w:rsidR="00473BDF" w:rsidRDefault="00473BDF" w:rsidP="006B7B3C">
      <w:pPr>
        <w:suppressAutoHyphens w:val="0"/>
        <w:ind w:hanging="737"/>
        <w:jc w:val="center"/>
        <w:rPr>
          <w:color w:val="FF0000"/>
          <w:lang w:val="pt-BR" w:eastAsia="pt-BR"/>
        </w:rPr>
      </w:pPr>
    </w:p>
    <w:p w14:paraId="74EAD1B0" w14:textId="77777777" w:rsidR="00473BDF" w:rsidRPr="006B7B3C" w:rsidRDefault="00473BDF" w:rsidP="006B7B3C">
      <w:pPr>
        <w:suppressAutoHyphens w:val="0"/>
        <w:ind w:hanging="737"/>
        <w:jc w:val="center"/>
        <w:rPr>
          <w:color w:val="FF0000"/>
          <w:lang w:val="pt-BR"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35"/>
        <w:gridCol w:w="669"/>
        <w:gridCol w:w="664"/>
      </w:tblGrid>
      <w:tr w:rsidR="00D469ED" w:rsidRPr="00281A3E" w14:paraId="0C41217E" w14:textId="77777777" w:rsidTr="006B643F">
        <w:trPr>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591008A4"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Grandeza física</w:t>
            </w:r>
          </w:p>
        </w:tc>
        <w:tc>
          <w:tcPr>
            <w:tcW w:w="0" w:type="auto"/>
            <w:tcBorders>
              <w:top w:val="single" w:sz="4" w:space="0" w:color="000000"/>
              <w:bottom w:val="single" w:sz="4" w:space="0" w:color="000000"/>
            </w:tcBorders>
            <w:tcMar>
              <w:top w:w="0" w:type="dxa"/>
              <w:left w:w="115" w:type="dxa"/>
              <w:bottom w:w="0" w:type="dxa"/>
              <w:right w:w="115" w:type="dxa"/>
            </w:tcMar>
            <w:hideMark/>
          </w:tcPr>
          <w:p w14:paraId="57286573"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Óleo </w:t>
            </w:r>
          </w:p>
        </w:tc>
        <w:tc>
          <w:tcPr>
            <w:tcW w:w="0" w:type="auto"/>
            <w:tcBorders>
              <w:top w:val="single" w:sz="4" w:space="0" w:color="000000"/>
              <w:bottom w:val="single" w:sz="4" w:space="0" w:color="000000"/>
            </w:tcBorders>
            <w:tcMar>
              <w:top w:w="0" w:type="dxa"/>
              <w:left w:w="115" w:type="dxa"/>
              <w:bottom w:w="0" w:type="dxa"/>
              <w:right w:w="115" w:type="dxa"/>
            </w:tcMar>
            <w:hideMark/>
          </w:tcPr>
          <w:p w14:paraId="43C8DFDE"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Água</w:t>
            </w:r>
          </w:p>
        </w:tc>
      </w:tr>
      <w:tr w:rsidR="00D469ED" w:rsidRPr="00281A3E" w14:paraId="7C19F0BF" w14:textId="77777777" w:rsidTr="006B643F">
        <w:trPr>
          <w:jc w:val="center"/>
        </w:trPr>
        <w:tc>
          <w:tcPr>
            <w:tcW w:w="0" w:type="auto"/>
            <w:tcBorders>
              <w:top w:val="single" w:sz="4" w:space="0" w:color="000000"/>
            </w:tcBorders>
            <w:tcMar>
              <w:top w:w="0" w:type="dxa"/>
              <w:left w:w="115" w:type="dxa"/>
              <w:bottom w:w="0" w:type="dxa"/>
              <w:right w:w="115" w:type="dxa"/>
            </w:tcMar>
            <w:hideMark/>
          </w:tcPr>
          <w:p w14:paraId="39AE8A15"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Capacidade térmica [J/</w:t>
            </w:r>
            <w:proofErr w:type="spellStart"/>
            <w:r w:rsidRPr="00281A3E">
              <w:rPr>
                <w:color w:val="000000"/>
                <w:lang w:val="pt-BR" w:eastAsia="pt-BR"/>
              </w:rPr>
              <w:t>g.K</w:t>
            </w:r>
            <w:proofErr w:type="spellEnd"/>
            <w:r w:rsidRPr="00281A3E">
              <w:rPr>
                <w:color w:val="000000"/>
                <w:lang w:val="pt-BR" w:eastAsia="pt-BR"/>
              </w:rPr>
              <w:t>]</w:t>
            </w:r>
          </w:p>
        </w:tc>
        <w:tc>
          <w:tcPr>
            <w:tcW w:w="0" w:type="auto"/>
            <w:tcBorders>
              <w:top w:val="single" w:sz="4" w:space="0" w:color="000000"/>
            </w:tcBorders>
            <w:tcMar>
              <w:top w:w="0" w:type="dxa"/>
              <w:left w:w="115" w:type="dxa"/>
              <w:bottom w:w="0" w:type="dxa"/>
              <w:right w:w="115" w:type="dxa"/>
            </w:tcMar>
            <w:hideMark/>
          </w:tcPr>
          <w:p w14:paraId="77F42104"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1,9</w:t>
            </w:r>
          </w:p>
        </w:tc>
        <w:tc>
          <w:tcPr>
            <w:tcW w:w="0" w:type="auto"/>
            <w:tcBorders>
              <w:top w:val="single" w:sz="4" w:space="0" w:color="000000"/>
            </w:tcBorders>
            <w:tcMar>
              <w:top w:w="0" w:type="dxa"/>
              <w:left w:w="115" w:type="dxa"/>
              <w:bottom w:w="0" w:type="dxa"/>
              <w:right w:w="115" w:type="dxa"/>
            </w:tcMar>
            <w:hideMark/>
          </w:tcPr>
          <w:p w14:paraId="6BA38B0A"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4,2</w:t>
            </w:r>
          </w:p>
        </w:tc>
      </w:tr>
      <w:tr w:rsidR="00D469ED" w:rsidRPr="00281A3E" w14:paraId="504A0621" w14:textId="77777777" w:rsidTr="006B643F">
        <w:trPr>
          <w:jc w:val="center"/>
        </w:trPr>
        <w:tc>
          <w:tcPr>
            <w:tcW w:w="0" w:type="auto"/>
            <w:tcMar>
              <w:top w:w="0" w:type="dxa"/>
              <w:left w:w="115" w:type="dxa"/>
              <w:bottom w:w="0" w:type="dxa"/>
              <w:right w:w="115" w:type="dxa"/>
            </w:tcMar>
            <w:hideMark/>
          </w:tcPr>
          <w:p w14:paraId="0A35C1CE"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Condutividade térmica [W/</w:t>
            </w:r>
            <w:proofErr w:type="spellStart"/>
            <w:r w:rsidRPr="00281A3E">
              <w:rPr>
                <w:color w:val="000000"/>
                <w:lang w:val="pt-BR" w:eastAsia="pt-BR"/>
              </w:rPr>
              <w:t>m.K</w:t>
            </w:r>
            <w:proofErr w:type="spellEnd"/>
            <w:r w:rsidRPr="00281A3E">
              <w:rPr>
                <w:color w:val="000000"/>
                <w:lang w:val="pt-BR" w:eastAsia="pt-BR"/>
              </w:rPr>
              <w:t>]</w:t>
            </w:r>
          </w:p>
        </w:tc>
        <w:tc>
          <w:tcPr>
            <w:tcW w:w="0" w:type="auto"/>
            <w:tcMar>
              <w:top w:w="0" w:type="dxa"/>
              <w:left w:w="115" w:type="dxa"/>
              <w:bottom w:w="0" w:type="dxa"/>
              <w:right w:w="115" w:type="dxa"/>
            </w:tcMar>
            <w:hideMark/>
          </w:tcPr>
          <w:p w14:paraId="4B58BD66"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0,13</w:t>
            </w:r>
          </w:p>
        </w:tc>
        <w:tc>
          <w:tcPr>
            <w:tcW w:w="0" w:type="auto"/>
            <w:tcMar>
              <w:top w:w="0" w:type="dxa"/>
              <w:left w:w="115" w:type="dxa"/>
              <w:bottom w:w="0" w:type="dxa"/>
              <w:right w:w="115" w:type="dxa"/>
            </w:tcMar>
            <w:hideMark/>
          </w:tcPr>
          <w:p w14:paraId="2666C96C"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0,6</w:t>
            </w:r>
          </w:p>
        </w:tc>
      </w:tr>
      <w:tr w:rsidR="00D469ED" w:rsidRPr="00281A3E" w14:paraId="4DBA4418" w14:textId="77777777" w:rsidTr="006B643F">
        <w:trPr>
          <w:jc w:val="center"/>
        </w:trPr>
        <w:tc>
          <w:tcPr>
            <w:tcW w:w="0" w:type="auto"/>
            <w:tcMar>
              <w:top w:w="0" w:type="dxa"/>
              <w:left w:w="115" w:type="dxa"/>
              <w:bottom w:w="0" w:type="dxa"/>
              <w:right w:w="115" w:type="dxa"/>
            </w:tcMar>
            <w:hideMark/>
          </w:tcPr>
          <w:p w14:paraId="42DA0E48"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Calor de evaporação [J/g]</w:t>
            </w:r>
          </w:p>
        </w:tc>
        <w:tc>
          <w:tcPr>
            <w:tcW w:w="0" w:type="auto"/>
            <w:tcMar>
              <w:top w:w="0" w:type="dxa"/>
              <w:left w:w="115" w:type="dxa"/>
              <w:bottom w:w="0" w:type="dxa"/>
              <w:right w:w="115" w:type="dxa"/>
            </w:tcMar>
            <w:hideMark/>
          </w:tcPr>
          <w:p w14:paraId="4262C862"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210</w:t>
            </w:r>
          </w:p>
        </w:tc>
        <w:tc>
          <w:tcPr>
            <w:tcW w:w="0" w:type="auto"/>
            <w:tcMar>
              <w:top w:w="0" w:type="dxa"/>
              <w:left w:w="115" w:type="dxa"/>
              <w:bottom w:w="0" w:type="dxa"/>
              <w:right w:w="115" w:type="dxa"/>
            </w:tcMar>
            <w:hideMark/>
          </w:tcPr>
          <w:p w14:paraId="62AE247A"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2260</w:t>
            </w:r>
          </w:p>
        </w:tc>
      </w:tr>
      <w:tr w:rsidR="00D469ED" w:rsidRPr="00281A3E" w14:paraId="03A45FAE" w14:textId="77777777" w:rsidTr="006B643F">
        <w:trPr>
          <w:jc w:val="center"/>
        </w:trPr>
        <w:tc>
          <w:tcPr>
            <w:tcW w:w="0" w:type="auto"/>
            <w:tcBorders>
              <w:bottom w:val="single" w:sz="4" w:space="0" w:color="000000"/>
            </w:tcBorders>
            <w:tcMar>
              <w:top w:w="0" w:type="dxa"/>
              <w:left w:w="115" w:type="dxa"/>
              <w:bottom w:w="0" w:type="dxa"/>
              <w:right w:w="115" w:type="dxa"/>
            </w:tcMar>
            <w:hideMark/>
          </w:tcPr>
          <w:p w14:paraId="7DD33C82"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Viscosidade a 40ºC [mm</w:t>
            </w:r>
            <w:r w:rsidRPr="00281A3E">
              <w:rPr>
                <w:color w:val="000000"/>
                <w:sz w:val="12"/>
                <w:szCs w:val="12"/>
                <w:vertAlign w:val="superscript"/>
                <w:lang w:val="pt-BR" w:eastAsia="pt-BR"/>
              </w:rPr>
              <w:t>2</w:t>
            </w:r>
            <w:r w:rsidRPr="00281A3E">
              <w:rPr>
                <w:color w:val="000000"/>
                <w:lang w:val="pt-BR" w:eastAsia="pt-BR"/>
              </w:rPr>
              <w:t>/s]</w:t>
            </w:r>
          </w:p>
        </w:tc>
        <w:tc>
          <w:tcPr>
            <w:tcW w:w="0" w:type="auto"/>
            <w:tcBorders>
              <w:bottom w:val="single" w:sz="4" w:space="0" w:color="000000"/>
            </w:tcBorders>
            <w:tcMar>
              <w:top w:w="0" w:type="dxa"/>
              <w:left w:w="115" w:type="dxa"/>
              <w:bottom w:w="0" w:type="dxa"/>
              <w:right w:w="115" w:type="dxa"/>
            </w:tcMar>
            <w:hideMark/>
          </w:tcPr>
          <w:p w14:paraId="2BC547BB"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5-20</w:t>
            </w:r>
          </w:p>
        </w:tc>
        <w:tc>
          <w:tcPr>
            <w:tcW w:w="0" w:type="auto"/>
            <w:tcBorders>
              <w:bottom w:val="single" w:sz="4" w:space="0" w:color="000000"/>
            </w:tcBorders>
            <w:tcMar>
              <w:top w:w="0" w:type="dxa"/>
              <w:left w:w="115" w:type="dxa"/>
              <w:bottom w:w="0" w:type="dxa"/>
              <w:right w:w="115" w:type="dxa"/>
            </w:tcMar>
            <w:hideMark/>
          </w:tcPr>
          <w:p w14:paraId="4A5D9831" w14:textId="77777777" w:rsidR="00D469ED" w:rsidRPr="00281A3E" w:rsidRDefault="00D469ED" w:rsidP="006B643F">
            <w:pPr>
              <w:suppressAutoHyphens w:val="0"/>
              <w:jc w:val="center"/>
              <w:rPr>
                <w:sz w:val="24"/>
                <w:szCs w:val="24"/>
                <w:lang w:val="pt-BR" w:eastAsia="pt-BR"/>
              </w:rPr>
            </w:pPr>
            <w:r w:rsidRPr="00281A3E">
              <w:rPr>
                <w:color w:val="000000"/>
                <w:lang w:val="pt-BR" w:eastAsia="pt-BR"/>
              </w:rPr>
              <w:t>0,66</w:t>
            </w:r>
          </w:p>
        </w:tc>
      </w:tr>
    </w:tbl>
    <w:p w14:paraId="53F73B73" w14:textId="77777777" w:rsidR="00D469ED" w:rsidRPr="00281A3E" w:rsidRDefault="00D469ED" w:rsidP="00D469ED">
      <w:pPr>
        <w:suppressAutoHyphens w:val="0"/>
        <w:jc w:val="both"/>
        <w:rPr>
          <w:sz w:val="24"/>
          <w:szCs w:val="24"/>
          <w:lang w:val="pt-BR" w:eastAsia="pt-BR"/>
        </w:rPr>
      </w:pPr>
      <w:r w:rsidRPr="00281A3E">
        <w:rPr>
          <w:color w:val="FF0000"/>
          <w:lang w:val="pt-BR" w:eastAsia="pt-BR"/>
        </w:rPr>
        <w:t>(linha em branco, 10)</w:t>
      </w:r>
    </w:p>
    <w:p w14:paraId="4EB08F2E" w14:textId="77777777" w:rsidR="00D469ED" w:rsidRPr="00D02B96" w:rsidRDefault="00D469ED" w:rsidP="00D469ED">
      <w:pPr>
        <w:suppressAutoHyphens w:val="0"/>
        <w:jc w:val="both"/>
        <w:rPr>
          <w:sz w:val="24"/>
          <w:szCs w:val="24"/>
          <w:lang w:val="pt-BR" w:eastAsia="pt-BR"/>
        </w:rPr>
      </w:pPr>
      <w:r w:rsidRPr="00D02B96">
        <w:rPr>
          <w:b/>
          <w:bCs/>
          <w:color w:val="000000"/>
          <w:lang w:val="pt-BR" w:eastAsia="pt-BR"/>
        </w:rPr>
        <w:t>3. REFERÊNCIAS</w:t>
      </w:r>
    </w:p>
    <w:p w14:paraId="6671C0D5" w14:textId="77777777" w:rsidR="00D469ED" w:rsidRPr="00D02B96" w:rsidRDefault="00D469ED" w:rsidP="00D469ED">
      <w:pPr>
        <w:suppressAutoHyphens w:val="0"/>
        <w:jc w:val="both"/>
        <w:rPr>
          <w:sz w:val="24"/>
          <w:szCs w:val="24"/>
          <w:lang w:val="pt-BR" w:eastAsia="pt-BR"/>
        </w:rPr>
      </w:pPr>
      <w:r w:rsidRPr="00D02B96">
        <w:rPr>
          <w:color w:val="FF0000"/>
          <w:lang w:val="pt-BR" w:eastAsia="pt-BR"/>
        </w:rPr>
        <w:t>(linha em branco, 10)</w:t>
      </w:r>
    </w:p>
    <w:p w14:paraId="34FFA583" w14:textId="77777777" w:rsidR="00D469ED" w:rsidRPr="00D02B96" w:rsidRDefault="00D469ED" w:rsidP="00D469ED">
      <w:pPr>
        <w:suppressAutoHyphens w:val="0"/>
        <w:ind w:firstLine="284"/>
        <w:jc w:val="both"/>
        <w:rPr>
          <w:sz w:val="24"/>
          <w:szCs w:val="24"/>
          <w:lang w:val="pt-BR" w:eastAsia="pt-BR"/>
        </w:rPr>
      </w:pPr>
      <w:r w:rsidRPr="00D02B96">
        <w:rPr>
          <w:color w:val="000000"/>
          <w:lang w:val="pt-BR" w:eastAsia="pt-BR"/>
        </w:rPr>
        <w:t>A lista de referências deve ser introduzida como uma nova seção, localizada ao final do artigo. A primeira linha de cada referência deve ser alinhada à esquerda e as outras linhas devem ter recuo de 0,5 cm da margem esquerda. Todas as referências incluídas nesta seção devem ter sido mencionadas no texto.</w:t>
      </w:r>
    </w:p>
    <w:p w14:paraId="4E7D6F47" w14:textId="77777777" w:rsidR="00D469ED" w:rsidRPr="00D02B96" w:rsidRDefault="00D469ED" w:rsidP="00D469ED">
      <w:pPr>
        <w:suppressAutoHyphens w:val="0"/>
        <w:ind w:firstLine="284"/>
        <w:jc w:val="both"/>
        <w:rPr>
          <w:sz w:val="24"/>
          <w:szCs w:val="24"/>
          <w:lang w:val="pt-BR" w:eastAsia="pt-BR"/>
        </w:rPr>
      </w:pPr>
      <w:r w:rsidRPr="00D02B96">
        <w:rPr>
          <w:color w:val="000000"/>
          <w:lang w:val="pt-BR" w:eastAsia="pt-BR"/>
        </w:rPr>
        <w:t>As referências devem ser organizadas em ordem alfabética, de acordo com o último nome do primeiro autor, seguindo a formatação recomendada pelo Manual de Dissertações e Teses da UFSM – MDT (https://repositorio.ufsm.br/</w:t>
      </w:r>
      <w:proofErr w:type="spellStart"/>
      <w:r w:rsidRPr="00D02B96">
        <w:rPr>
          <w:color w:val="000000"/>
          <w:lang w:val="pt-BR" w:eastAsia="pt-BR"/>
        </w:rPr>
        <w:t>handle</w:t>
      </w:r>
      <w:proofErr w:type="spellEnd"/>
      <w:r w:rsidRPr="00D02B96">
        <w:rPr>
          <w:color w:val="000000"/>
          <w:lang w:val="pt-BR" w:eastAsia="pt-BR"/>
        </w:rPr>
        <w:t>/1/24203). </w:t>
      </w:r>
    </w:p>
    <w:p w14:paraId="3D22C4B8" w14:textId="77777777" w:rsidR="00D469ED" w:rsidRPr="00D02B96" w:rsidRDefault="00D469ED" w:rsidP="00D469ED">
      <w:pPr>
        <w:suppressAutoHyphens w:val="0"/>
        <w:ind w:firstLine="284"/>
        <w:jc w:val="both"/>
        <w:rPr>
          <w:sz w:val="24"/>
          <w:szCs w:val="24"/>
          <w:lang w:val="pt-BR" w:eastAsia="pt-BR"/>
        </w:rPr>
      </w:pPr>
      <w:r w:rsidRPr="00D02B96">
        <w:rPr>
          <w:color w:val="000000"/>
          <w:lang w:val="pt-BR" w:eastAsia="pt-BR"/>
        </w:rPr>
        <w:t>Seguem alguns exemplos, nesta ordem, de tipologias de referências de capítulo de livro, livro, artigo científico, artigo em anais de evento, tese e dissertação.</w:t>
      </w:r>
    </w:p>
    <w:p w14:paraId="79E19D15" w14:textId="77777777" w:rsidR="00D469ED" w:rsidRPr="00D02B96" w:rsidRDefault="00D469ED" w:rsidP="00D469ED">
      <w:pPr>
        <w:suppressAutoHyphens w:val="0"/>
        <w:rPr>
          <w:sz w:val="24"/>
          <w:szCs w:val="24"/>
          <w:lang w:val="pt-BR" w:eastAsia="pt-BR"/>
        </w:rPr>
      </w:pPr>
    </w:p>
    <w:p w14:paraId="5F543174"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B</w:t>
      </w:r>
      <w:r>
        <w:rPr>
          <w:color w:val="000000"/>
          <w:lang w:val="pt-BR" w:eastAsia="pt-BR"/>
        </w:rPr>
        <w:t>B</w:t>
      </w:r>
      <w:r w:rsidRPr="00D02B96">
        <w:rPr>
          <w:color w:val="000000"/>
          <w:lang w:val="pt-BR" w:eastAsia="pt-BR"/>
        </w:rPr>
        <w:t xml:space="preserve">RUNATTO, Silvio Francisco et al. </w:t>
      </w:r>
      <w:proofErr w:type="spellStart"/>
      <w:r w:rsidRPr="00D02B96">
        <w:rPr>
          <w:color w:val="000000"/>
          <w:lang w:val="pt-BR" w:eastAsia="pt-BR"/>
        </w:rPr>
        <w:t>Martensitic</w:t>
      </w:r>
      <w:proofErr w:type="spellEnd"/>
      <w:r w:rsidRPr="00D02B96">
        <w:rPr>
          <w:color w:val="000000"/>
          <w:lang w:val="pt-BR" w:eastAsia="pt-BR"/>
        </w:rPr>
        <w:t xml:space="preserve"> </w:t>
      </w:r>
      <w:proofErr w:type="spellStart"/>
      <w:r w:rsidRPr="00D02B96">
        <w:rPr>
          <w:color w:val="000000"/>
          <w:lang w:val="pt-BR" w:eastAsia="pt-BR"/>
        </w:rPr>
        <w:t>Stainless</w:t>
      </w:r>
      <w:proofErr w:type="spellEnd"/>
      <w:r w:rsidRPr="00D02B96">
        <w:rPr>
          <w:color w:val="000000"/>
          <w:lang w:val="pt-BR" w:eastAsia="pt-BR"/>
        </w:rPr>
        <w:t xml:space="preserve"> Steel: Direct </w:t>
      </w:r>
      <w:proofErr w:type="spellStart"/>
      <w:r w:rsidRPr="00D02B96">
        <w:rPr>
          <w:color w:val="000000"/>
          <w:lang w:val="pt-BR" w:eastAsia="pt-BR"/>
        </w:rPr>
        <w:t>Current</w:t>
      </w:r>
      <w:proofErr w:type="spellEnd"/>
      <w:r w:rsidRPr="00D02B96">
        <w:rPr>
          <w:color w:val="000000"/>
          <w:lang w:val="pt-BR" w:eastAsia="pt-BR"/>
        </w:rPr>
        <w:t xml:space="preserve"> </w:t>
      </w:r>
      <w:proofErr w:type="spellStart"/>
      <w:r w:rsidRPr="00D02B96">
        <w:rPr>
          <w:color w:val="000000"/>
          <w:lang w:val="pt-BR" w:eastAsia="pt-BR"/>
        </w:rPr>
        <w:t>Low-Temperature</w:t>
      </w:r>
      <w:proofErr w:type="spellEnd"/>
      <w:r w:rsidRPr="00D02B96">
        <w:rPr>
          <w:color w:val="000000"/>
          <w:lang w:val="pt-BR" w:eastAsia="pt-BR"/>
        </w:rPr>
        <w:t xml:space="preserve"> Plasma </w:t>
      </w:r>
      <w:proofErr w:type="spellStart"/>
      <w:r w:rsidRPr="00D02B96">
        <w:rPr>
          <w:color w:val="000000"/>
          <w:lang w:val="pt-BR" w:eastAsia="pt-BR"/>
        </w:rPr>
        <w:t>Carburizing</w:t>
      </w:r>
      <w:proofErr w:type="spellEnd"/>
      <w:r w:rsidRPr="00D02B96">
        <w:rPr>
          <w:color w:val="000000"/>
          <w:lang w:val="pt-BR" w:eastAsia="pt-BR"/>
        </w:rPr>
        <w:t xml:space="preserve">. In: COLÁS, Rafael; TOTTEN, George E. (Org.). </w:t>
      </w:r>
      <w:proofErr w:type="spellStart"/>
      <w:r w:rsidRPr="00D02B96">
        <w:rPr>
          <w:color w:val="000000"/>
          <w:lang w:val="pt-BR" w:eastAsia="pt-BR"/>
        </w:rPr>
        <w:t>Encyclopedia</w:t>
      </w:r>
      <w:proofErr w:type="spellEnd"/>
      <w:r w:rsidRPr="00D02B96">
        <w:rPr>
          <w:color w:val="000000"/>
          <w:lang w:val="pt-BR" w:eastAsia="pt-BR"/>
        </w:rPr>
        <w:t xml:space="preserve"> </w:t>
      </w:r>
      <w:proofErr w:type="spellStart"/>
      <w:r w:rsidRPr="00D02B96">
        <w:rPr>
          <w:color w:val="000000"/>
          <w:lang w:val="pt-BR" w:eastAsia="pt-BR"/>
        </w:rPr>
        <w:t>of</w:t>
      </w:r>
      <w:proofErr w:type="spellEnd"/>
      <w:r w:rsidRPr="00D02B96">
        <w:rPr>
          <w:color w:val="000000"/>
          <w:lang w:val="pt-BR" w:eastAsia="pt-BR"/>
        </w:rPr>
        <w:t xml:space="preserve"> Iron, Steel, </w:t>
      </w:r>
      <w:proofErr w:type="spellStart"/>
      <w:r w:rsidRPr="00D02B96">
        <w:rPr>
          <w:color w:val="000000"/>
          <w:lang w:val="pt-BR" w:eastAsia="pt-BR"/>
        </w:rPr>
        <w:t>and</w:t>
      </w:r>
      <w:proofErr w:type="spellEnd"/>
      <w:r w:rsidRPr="00D02B96">
        <w:rPr>
          <w:color w:val="000000"/>
          <w:lang w:val="pt-BR" w:eastAsia="pt-BR"/>
        </w:rPr>
        <w:t xml:space="preserve"> </w:t>
      </w:r>
      <w:proofErr w:type="spellStart"/>
      <w:r w:rsidRPr="00D02B96">
        <w:rPr>
          <w:color w:val="000000"/>
          <w:lang w:val="pt-BR" w:eastAsia="pt-BR"/>
        </w:rPr>
        <w:t>Their</w:t>
      </w:r>
      <w:proofErr w:type="spellEnd"/>
      <w:r w:rsidRPr="00D02B96">
        <w:rPr>
          <w:color w:val="000000"/>
          <w:lang w:val="pt-BR" w:eastAsia="pt-BR"/>
        </w:rPr>
        <w:t xml:space="preserve"> </w:t>
      </w:r>
      <w:proofErr w:type="spellStart"/>
      <w:r w:rsidRPr="00D02B96">
        <w:rPr>
          <w:color w:val="000000"/>
          <w:lang w:val="pt-BR" w:eastAsia="pt-BR"/>
        </w:rPr>
        <w:t>Alloys</w:t>
      </w:r>
      <w:proofErr w:type="spellEnd"/>
      <w:r w:rsidRPr="00D02B96">
        <w:rPr>
          <w:color w:val="000000"/>
          <w:lang w:val="pt-BR" w:eastAsia="pt-BR"/>
        </w:rPr>
        <w:t xml:space="preserve">. New York: CRC Press: Taylor &amp; Francis, v. 1-5, p. 2153-2168, 2016. </w:t>
      </w:r>
      <w:proofErr w:type="spellStart"/>
      <w:r w:rsidRPr="00D02B96">
        <w:rPr>
          <w:color w:val="000000"/>
          <w:lang w:val="pt-BR" w:eastAsia="pt-BR"/>
        </w:rPr>
        <w:t>Doi</w:t>
      </w:r>
      <w:proofErr w:type="spellEnd"/>
      <w:r w:rsidRPr="00D02B96">
        <w:rPr>
          <w:color w:val="000000"/>
          <w:lang w:val="pt-BR" w:eastAsia="pt-BR"/>
        </w:rPr>
        <w:t>: 10.1081/E-EISA-120051667.</w:t>
      </w:r>
    </w:p>
    <w:p w14:paraId="3BFA0EAD" w14:textId="77777777" w:rsidR="00D469ED" w:rsidRPr="00D02B96" w:rsidRDefault="00D469ED" w:rsidP="00D469ED">
      <w:pPr>
        <w:suppressAutoHyphens w:val="0"/>
        <w:ind w:hanging="284"/>
        <w:jc w:val="both"/>
        <w:rPr>
          <w:sz w:val="24"/>
          <w:szCs w:val="24"/>
          <w:lang w:val="pt-BR" w:eastAsia="pt-BR"/>
        </w:rPr>
      </w:pPr>
      <w:r>
        <w:rPr>
          <w:color w:val="000000"/>
          <w:lang w:val="pt-BR" w:eastAsia="pt-BR"/>
        </w:rPr>
        <w:t>C</w:t>
      </w:r>
      <w:r w:rsidRPr="00D02B96">
        <w:rPr>
          <w:color w:val="000000"/>
          <w:lang w:val="pt-BR" w:eastAsia="pt-BR"/>
        </w:rPr>
        <w:t>COSTA e SILVA, André da; MEI, Paulo Roberto. Aços e Ligas Especiais. 3</w:t>
      </w:r>
      <w:r w:rsidRPr="00D02B96">
        <w:rPr>
          <w:color w:val="000000"/>
          <w:sz w:val="12"/>
          <w:szCs w:val="12"/>
          <w:vertAlign w:val="superscript"/>
          <w:lang w:val="pt-BR" w:eastAsia="pt-BR"/>
        </w:rPr>
        <w:t>a.</w:t>
      </w:r>
      <w:r w:rsidRPr="00D02B96">
        <w:rPr>
          <w:color w:val="000000"/>
          <w:lang w:val="pt-BR" w:eastAsia="pt-BR"/>
        </w:rPr>
        <w:t xml:space="preserve"> ed. São Paulo: Editora </w:t>
      </w:r>
      <w:proofErr w:type="spellStart"/>
      <w:r w:rsidRPr="00D02B96">
        <w:rPr>
          <w:color w:val="000000"/>
          <w:lang w:val="pt-BR" w:eastAsia="pt-BR"/>
        </w:rPr>
        <w:t>Blucher</w:t>
      </w:r>
      <w:proofErr w:type="spellEnd"/>
      <w:r w:rsidRPr="00D02B96">
        <w:rPr>
          <w:color w:val="000000"/>
          <w:lang w:val="pt-BR" w:eastAsia="pt-BR"/>
        </w:rPr>
        <w:t xml:space="preserve"> Ltda., 2010. 646p .</w:t>
      </w:r>
    </w:p>
    <w:p w14:paraId="0311CD08"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w:t>
      </w:r>
      <w:r>
        <w:rPr>
          <w:color w:val="000000"/>
          <w:lang w:val="pt-BR" w:eastAsia="pt-BR"/>
        </w:rPr>
        <w:t>S</w:t>
      </w:r>
      <w:r w:rsidRPr="00D02B96">
        <w:rPr>
          <w:color w:val="000000"/>
          <w:lang w:val="pt-BR" w:eastAsia="pt-BR"/>
        </w:rPr>
        <w:t xml:space="preserve">CHEUER, Cristiano José et al. </w:t>
      </w:r>
      <w:proofErr w:type="spellStart"/>
      <w:r w:rsidRPr="00D02B96">
        <w:rPr>
          <w:color w:val="000000"/>
          <w:lang w:val="pt-BR" w:eastAsia="pt-BR"/>
        </w:rPr>
        <w:t>Sequential</w:t>
      </w:r>
      <w:proofErr w:type="spellEnd"/>
      <w:r w:rsidRPr="00D02B96">
        <w:rPr>
          <w:color w:val="000000"/>
          <w:lang w:val="pt-BR" w:eastAsia="pt-BR"/>
        </w:rPr>
        <w:t xml:space="preserve"> </w:t>
      </w:r>
      <w:proofErr w:type="spellStart"/>
      <w:r w:rsidRPr="00D02B96">
        <w:rPr>
          <w:color w:val="000000"/>
          <w:lang w:val="pt-BR" w:eastAsia="pt-BR"/>
        </w:rPr>
        <w:t>low-temperature</w:t>
      </w:r>
      <w:proofErr w:type="spellEnd"/>
      <w:r w:rsidRPr="00D02B96">
        <w:rPr>
          <w:color w:val="000000"/>
          <w:lang w:val="pt-BR" w:eastAsia="pt-BR"/>
        </w:rPr>
        <w:t xml:space="preserve"> plasma-</w:t>
      </w:r>
      <w:proofErr w:type="spellStart"/>
      <w:r w:rsidRPr="00D02B96">
        <w:rPr>
          <w:color w:val="000000"/>
          <w:lang w:val="pt-BR" w:eastAsia="pt-BR"/>
        </w:rPr>
        <w:t>assisted</w:t>
      </w:r>
      <w:proofErr w:type="spellEnd"/>
      <w:r w:rsidRPr="00D02B96">
        <w:rPr>
          <w:color w:val="000000"/>
          <w:lang w:val="pt-BR" w:eastAsia="pt-BR"/>
        </w:rPr>
        <w:t xml:space="preserve"> </w:t>
      </w:r>
      <w:proofErr w:type="spellStart"/>
      <w:r w:rsidRPr="00D02B96">
        <w:rPr>
          <w:color w:val="000000"/>
          <w:lang w:val="pt-BR" w:eastAsia="pt-BR"/>
        </w:rPr>
        <w:t>thermochemical</w:t>
      </w:r>
      <w:proofErr w:type="spellEnd"/>
      <w:r w:rsidRPr="00D02B96">
        <w:rPr>
          <w:color w:val="000000"/>
          <w:lang w:val="pt-BR" w:eastAsia="pt-BR"/>
        </w:rPr>
        <w:t xml:space="preserve"> </w:t>
      </w:r>
      <w:proofErr w:type="spellStart"/>
      <w:r w:rsidRPr="00D02B96">
        <w:rPr>
          <w:color w:val="000000"/>
          <w:lang w:val="pt-BR" w:eastAsia="pt-BR"/>
        </w:rPr>
        <w:t>treatments</w:t>
      </w:r>
      <w:proofErr w:type="spellEnd"/>
      <w:r w:rsidRPr="00D02B96">
        <w:rPr>
          <w:color w:val="000000"/>
          <w:lang w:val="pt-BR" w:eastAsia="pt-BR"/>
        </w:rPr>
        <w:t xml:space="preserve"> </w:t>
      </w:r>
      <w:proofErr w:type="spellStart"/>
      <w:r w:rsidRPr="00D02B96">
        <w:rPr>
          <w:color w:val="000000"/>
          <w:lang w:val="pt-BR" w:eastAsia="pt-BR"/>
        </w:rPr>
        <w:t>of</w:t>
      </w:r>
      <w:proofErr w:type="spellEnd"/>
      <w:r w:rsidRPr="00D02B96">
        <w:rPr>
          <w:color w:val="000000"/>
          <w:lang w:val="pt-BR" w:eastAsia="pt-BR"/>
        </w:rPr>
        <w:t xml:space="preserve"> </w:t>
      </w:r>
      <w:proofErr w:type="spellStart"/>
      <w:r w:rsidRPr="00D02B96">
        <w:rPr>
          <w:color w:val="000000"/>
          <w:lang w:val="pt-BR" w:eastAsia="pt-BR"/>
        </w:rPr>
        <w:t>the</w:t>
      </w:r>
      <w:proofErr w:type="spellEnd"/>
      <w:r w:rsidRPr="00D02B96">
        <w:rPr>
          <w:color w:val="000000"/>
          <w:lang w:val="pt-BR" w:eastAsia="pt-BR"/>
        </w:rPr>
        <w:t xml:space="preserve"> AISI 420 </w:t>
      </w:r>
      <w:proofErr w:type="spellStart"/>
      <w:r w:rsidRPr="00D02B96">
        <w:rPr>
          <w:color w:val="000000"/>
          <w:lang w:val="pt-BR" w:eastAsia="pt-BR"/>
        </w:rPr>
        <w:t>martensitic</w:t>
      </w:r>
      <w:proofErr w:type="spellEnd"/>
      <w:r w:rsidRPr="00D02B96">
        <w:rPr>
          <w:color w:val="000000"/>
          <w:lang w:val="pt-BR" w:eastAsia="pt-BR"/>
        </w:rPr>
        <w:t xml:space="preserve"> </w:t>
      </w:r>
      <w:proofErr w:type="spellStart"/>
      <w:r w:rsidRPr="00D02B96">
        <w:rPr>
          <w:color w:val="000000"/>
          <w:lang w:val="pt-BR" w:eastAsia="pt-BR"/>
        </w:rPr>
        <w:t>stainless</w:t>
      </w:r>
      <w:proofErr w:type="spellEnd"/>
      <w:r w:rsidRPr="00D02B96">
        <w:rPr>
          <w:color w:val="000000"/>
          <w:lang w:val="pt-BR" w:eastAsia="pt-BR"/>
        </w:rPr>
        <w:t xml:space="preserve"> </w:t>
      </w:r>
      <w:proofErr w:type="spellStart"/>
      <w:r w:rsidRPr="00D02B96">
        <w:rPr>
          <w:color w:val="000000"/>
          <w:lang w:val="pt-BR" w:eastAsia="pt-BR"/>
        </w:rPr>
        <w:t>steel</w:t>
      </w:r>
      <w:proofErr w:type="spellEnd"/>
      <w:r w:rsidRPr="00D02B96">
        <w:rPr>
          <w:color w:val="000000"/>
          <w:lang w:val="pt-BR" w:eastAsia="pt-BR"/>
        </w:rPr>
        <w:t xml:space="preserve">. Surface </w:t>
      </w:r>
      <w:proofErr w:type="spellStart"/>
      <w:r w:rsidRPr="00D02B96">
        <w:rPr>
          <w:color w:val="000000"/>
          <w:lang w:val="pt-BR" w:eastAsia="pt-BR"/>
        </w:rPr>
        <w:t>and</w:t>
      </w:r>
      <w:proofErr w:type="spellEnd"/>
      <w:r w:rsidRPr="00D02B96">
        <w:rPr>
          <w:color w:val="000000"/>
          <w:lang w:val="pt-BR" w:eastAsia="pt-BR"/>
        </w:rPr>
        <w:t xml:space="preserve"> </w:t>
      </w:r>
      <w:proofErr w:type="spellStart"/>
      <w:r w:rsidRPr="00D02B96">
        <w:rPr>
          <w:color w:val="000000"/>
          <w:lang w:val="pt-BR" w:eastAsia="pt-BR"/>
        </w:rPr>
        <w:t>Coatings</w:t>
      </w:r>
      <w:proofErr w:type="spellEnd"/>
      <w:r w:rsidRPr="00D02B96">
        <w:rPr>
          <w:color w:val="000000"/>
          <w:lang w:val="pt-BR" w:eastAsia="pt-BR"/>
        </w:rPr>
        <w:t xml:space="preserve"> Technology, v. 421, p. 127459, 2021. </w:t>
      </w:r>
      <w:proofErr w:type="spellStart"/>
      <w:r w:rsidRPr="00D02B96">
        <w:rPr>
          <w:color w:val="000000"/>
          <w:lang w:val="pt-BR" w:eastAsia="pt-BR"/>
        </w:rPr>
        <w:t>Doi</w:t>
      </w:r>
      <w:proofErr w:type="spellEnd"/>
      <w:r w:rsidRPr="00D02B96">
        <w:rPr>
          <w:color w:val="000000"/>
          <w:lang w:val="pt-BR" w:eastAsia="pt-BR"/>
        </w:rPr>
        <w:t>: 10.1016/j.surfcoat.2021.127459.</w:t>
      </w:r>
    </w:p>
    <w:p w14:paraId="5CF358A3"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w:t>
      </w:r>
      <w:r>
        <w:rPr>
          <w:color w:val="000000"/>
          <w:lang w:val="pt-BR" w:eastAsia="pt-BR"/>
        </w:rPr>
        <w:t>S</w:t>
      </w:r>
      <w:r w:rsidRPr="00D02B96">
        <w:rPr>
          <w:color w:val="000000"/>
          <w:lang w:val="pt-BR" w:eastAsia="pt-BR"/>
        </w:rPr>
        <w:t xml:space="preserve">CHEUER, Cristiano José et al. Caracterização das propriedades </w:t>
      </w:r>
      <w:proofErr w:type="spellStart"/>
      <w:r w:rsidRPr="00D02B96">
        <w:rPr>
          <w:color w:val="000000"/>
          <w:lang w:val="pt-BR" w:eastAsia="pt-BR"/>
        </w:rPr>
        <w:t>nanomecânicas</w:t>
      </w:r>
      <w:proofErr w:type="spellEnd"/>
      <w:r w:rsidRPr="00D02B96">
        <w:rPr>
          <w:color w:val="000000"/>
          <w:lang w:val="pt-BR" w:eastAsia="pt-BR"/>
        </w:rPr>
        <w:t xml:space="preserve"> do aço inoxidável martensítico AISI 420 cementado por plasma a baixa temperatura. In </w:t>
      </w:r>
      <w:r w:rsidRPr="00D02B96">
        <w:rPr>
          <w:i/>
          <w:iCs/>
          <w:color w:val="000000"/>
          <w:lang w:val="pt-BR" w:eastAsia="pt-BR"/>
        </w:rPr>
        <w:t>Anais do 11º Congresso Brasileiro de Engenharia de Fabricação – COBEF 2021</w:t>
      </w:r>
      <w:r w:rsidRPr="00D02B96">
        <w:rPr>
          <w:color w:val="000000"/>
          <w:lang w:val="pt-BR" w:eastAsia="pt-BR"/>
        </w:rPr>
        <w:t xml:space="preserve">. Curitiba-PR, Brasil. </w:t>
      </w:r>
      <w:proofErr w:type="spellStart"/>
      <w:r w:rsidRPr="00D02B96">
        <w:rPr>
          <w:color w:val="000000"/>
          <w:lang w:val="pt-BR" w:eastAsia="pt-BR"/>
        </w:rPr>
        <w:t>Doi</w:t>
      </w:r>
      <w:proofErr w:type="spellEnd"/>
      <w:r w:rsidRPr="00D02B96">
        <w:rPr>
          <w:color w:val="000000"/>
          <w:lang w:val="pt-BR" w:eastAsia="pt-BR"/>
        </w:rPr>
        <w:t>: 10.26678/ABCM.COBEF2021.COB21-0133</w:t>
      </w:r>
    </w:p>
    <w:p w14:paraId="7E9C4FE9" w14:textId="77777777" w:rsidR="00D469ED" w:rsidRPr="00D02B96" w:rsidRDefault="00D469ED" w:rsidP="00D469ED">
      <w:pPr>
        <w:suppressAutoHyphens w:val="0"/>
        <w:ind w:hanging="284"/>
        <w:jc w:val="both"/>
        <w:rPr>
          <w:sz w:val="24"/>
          <w:szCs w:val="24"/>
          <w:lang w:val="pt-BR" w:eastAsia="pt-BR"/>
        </w:rPr>
      </w:pPr>
      <w:r w:rsidRPr="00D02B96">
        <w:rPr>
          <w:color w:val="000000"/>
          <w:lang w:val="pt-BR" w:eastAsia="pt-BR"/>
        </w:rPr>
        <w:t>SCHEUER, Cristiano José. Comportamento tribológico e resistência à corrosão do aço inoxidável martensítico AISI 420 cementado por plasma a baixa temperatura. 2015. Tese. (Doutorado em Engenharia Mecânica), Universidade Federal do Paraná, Curitiba, PR, 2015. Disponível em: https://acervodigital.ufpr.br/handle/1884/40502. </w:t>
      </w:r>
    </w:p>
    <w:p w14:paraId="4DB2A7A9" w14:textId="77777777" w:rsidR="00D469ED" w:rsidRPr="00D02B96" w:rsidRDefault="00D469ED" w:rsidP="00D469ED">
      <w:pPr>
        <w:suppressAutoHyphens w:val="0"/>
        <w:ind w:hanging="284"/>
        <w:jc w:val="both"/>
        <w:rPr>
          <w:sz w:val="24"/>
          <w:szCs w:val="24"/>
          <w:lang w:val="pt-BR" w:eastAsia="pt-BR"/>
        </w:rPr>
      </w:pPr>
      <w:r>
        <w:rPr>
          <w:color w:val="000000"/>
          <w:lang w:val="pt-BR" w:eastAsia="pt-BR"/>
        </w:rPr>
        <w:t>S</w:t>
      </w:r>
      <w:r w:rsidRPr="00D02B96">
        <w:rPr>
          <w:color w:val="000000"/>
          <w:lang w:val="pt-BR" w:eastAsia="pt-BR"/>
        </w:rPr>
        <w:t xml:space="preserve">SCHEUER, Cristiano José. Cementação a baixa temperatura do aço inoxidável martensítico AISI 420 assistida por plasma. 2011. Dissertação. (Mestrado em Engenharia Mecânica), Universidade Federal do Paraná, Curitiba, PR, 2011. Disponível em: https://acervodigital.ufpr.br/handle/1884/29336. </w:t>
      </w:r>
    </w:p>
    <w:p w14:paraId="09A17C83" w14:textId="5D3CAB21" w:rsidR="000C211A" w:rsidRDefault="000C211A" w:rsidP="00D469ED">
      <w:pPr>
        <w:keepLines/>
        <w:pBdr>
          <w:top w:val="nil"/>
          <w:left w:val="nil"/>
          <w:bottom w:val="nil"/>
          <w:right w:val="nil"/>
          <w:between w:val="nil"/>
        </w:pBdr>
        <w:rPr>
          <w:color w:val="000000"/>
        </w:rPr>
      </w:pPr>
    </w:p>
    <w:sectPr w:rsidR="000C211A" w:rsidSect="001E6B8A">
      <w:type w:val="continuous"/>
      <w:pgSz w:w="11906" w:h="16838"/>
      <w:pgMar w:top="1134" w:right="1134" w:bottom="1134" w:left="1134" w:header="851" w:footer="720" w:gutter="0"/>
      <w:pgNumType w:start="1"/>
      <w:cols w:num="2" w:space="720" w:equalWidth="0">
        <w:col w:w="4677" w:space="282"/>
        <w:col w:w="4677"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A538F" w14:textId="77777777" w:rsidR="001E6B8A" w:rsidRDefault="001E6B8A">
      <w:r>
        <w:separator/>
      </w:r>
    </w:p>
  </w:endnote>
  <w:endnote w:type="continuationSeparator" w:id="0">
    <w:p w14:paraId="6D171978" w14:textId="77777777" w:rsidR="001E6B8A" w:rsidRDefault="001E6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13575D8A-D95B-45D0-913F-4BC17643318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1CE44B1E-1184-46DB-972F-21030C321965}"/>
  </w:font>
  <w:font w:name="Georgia">
    <w:panose1 w:val="02040502050405020303"/>
    <w:charset w:val="00"/>
    <w:family w:val="roman"/>
    <w:pitch w:val="variable"/>
    <w:sig w:usb0="00000287" w:usb1="00000000" w:usb2="00000000" w:usb3="00000000" w:csb0="0000009F" w:csb1="00000000"/>
    <w:embedRegular r:id="rId3" w:fontKey="{240FE75F-A4A1-470B-BC94-9586D74D04DD}"/>
    <w:embedItalic r:id="rId4" w:fontKey="{9DF85586-B622-4FF4-B7ED-E613E91A08A6}"/>
  </w:font>
  <w:font w:name="Poppins">
    <w:charset w:val="00"/>
    <w:family w:val="auto"/>
    <w:pitch w:val="variable"/>
    <w:sig w:usb0="00008007" w:usb1="00000000" w:usb2="00000000" w:usb3="00000000" w:csb0="00000093" w:csb1="00000000"/>
    <w:embedRegular r:id="rId5" w:fontKey="{126BED2E-EA1C-4B42-B03B-65706BD018F3}"/>
  </w:font>
  <w:font w:name="Cambria Math">
    <w:panose1 w:val="02040503050406030204"/>
    <w:charset w:val="00"/>
    <w:family w:val="roman"/>
    <w:pitch w:val="variable"/>
    <w:sig w:usb0="E00006FF" w:usb1="420024FF" w:usb2="02000000" w:usb3="00000000" w:csb0="0000019F" w:csb1="00000000"/>
    <w:embedRegular r:id="rId6" w:fontKey="{7FA2CF7D-8721-4B91-94E7-FE6341B69C6A}"/>
  </w:font>
  <w:font w:name="Cambria">
    <w:panose1 w:val="02040503050406030204"/>
    <w:charset w:val="00"/>
    <w:family w:val="roman"/>
    <w:pitch w:val="variable"/>
    <w:sig w:usb0="E00006FF" w:usb1="420024FF" w:usb2="02000000" w:usb3="00000000" w:csb0="0000019F" w:csb1="00000000"/>
    <w:embedRegular r:id="rId7" w:fontKey="{3399B79A-24A3-4A97-B152-C10AFB463BF3}"/>
  </w:font>
  <w:font w:name="Calibri">
    <w:panose1 w:val="020F0502020204030204"/>
    <w:charset w:val="00"/>
    <w:family w:val="swiss"/>
    <w:pitch w:val="variable"/>
    <w:sig w:usb0="E4002EFF" w:usb1="C200247B" w:usb2="00000009" w:usb3="00000000" w:csb0="000001FF" w:csb1="00000000"/>
    <w:embedRegular r:id="rId8" w:fontKey="{AC57DCC2-90FC-4264-A8F3-C8FA1C960A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C" w14:textId="77777777" w:rsidR="000C211A" w:rsidRDefault="002740B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9A17C8D" w14:textId="77777777" w:rsidR="000C211A" w:rsidRDefault="000C21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E" w14:textId="5CA6C07A" w:rsidR="000C211A" w:rsidRDefault="000C211A" w:rsidP="00B070C1">
    <w:pPr>
      <w:pBdr>
        <w:top w:val="nil"/>
        <w:left w:val="nil"/>
        <w:bottom w:val="nil"/>
        <w:right w:val="nil"/>
        <w:between w:val="nil"/>
      </w:pBdr>
      <w:tabs>
        <w:tab w:val="center" w:pos="4419"/>
        <w:tab w:val="right" w:pos="8838"/>
        <w:tab w:val="center" w:pos="1418"/>
      </w:tabs>
      <w:ind w:firstLine="284"/>
      <w:rPr>
        <w:color w:val="000000"/>
      </w:rPr>
    </w:pPr>
  </w:p>
  <w:p w14:paraId="4F4AF4F8" w14:textId="0432EB14" w:rsidR="00276F23" w:rsidRDefault="00BB5070" w:rsidP="00276F23">
    <w:pPr>
      <w:pBdr>
        <w:top w:val="nil"/>
        <w:left w:val="nil"/>
        <w:bottom w:val="nil"/>
        <w:right w:val="nil"/>
        <w:between w:val="nil"/>
      </w:pBdr>
      <w:tabs>
        <w:tab w:val="center" w:pos="4419"/>
        <w:tab w:val="right" w:pos="8838"/>
        <w:tab w:val="center" w:pos="1418"/>
      </w:tabs>
      <w:ind w:left="4320"/>
      <w:rPr>
        <w:color w:val="000000"/>
      </w:rPr>
    </w:pPr>
    <w:r>
      <w:rPr>
        <w:noProof/>
        <w:color w:val="000000"/>
      </w:rPr>
      <w:drawing>
        <wp:anchor distT="0" distB="0" distL="114300" distR="114300" simplePos="0" relativeHeight="251829760" behindDoc="1" locked="0" layoutInCell="1" allowOverlap="1" wp14:anchorId="5CDED78C" wp14:editId="72FD13D2">
          <wp:simplePos x="0" y="0"/>
          <wp:positionH relativeFrom="margin">
            <wp:align>right</wp:align>
          </wp:positionH>
          <wp:positionV relativeFrom="paragraph">
            <wp:posOffset>64135</wp:posOffset>
          </wp:positionV>
          <wp:extent cx="822960" cy="365760"/>
          <wp:effectExtent l="0" t="0" r="0" b="0"/>
          <wp:wrapTight wrapText="bothSides">
            <wp:wrapPolygon edited="0">
              <wp:start x="0" y="0"/>
              <wp:lineTo x="0" y="20250"/>
              <wp:lineTo x="21000" y="20250"/>
              <wp:lineTo x="21000" y="0"/>
              <wp:lineTo x="0" y="0"/>
            </wp:wrapPolygon>
          </wp:wrapTight>
          <wp:docPr id="13865962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624" name="Imagem 1"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22960" cy="36576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8240" behindDoc="1" locked="0" layoutInCell="1" allowOverlap="1" wp14:anchorId="09A17C9A" wp14:editId="3494CF7E">
          <wp:simplePos x="0" y="0"/>
          <wp:positionH relativeFrom="margin">
            <wp:posOffset>102870</wp:posOffset>
          </wp:positionH>
          <wp:positionV relativeFrom="paragraph">
            <wp:posOffset>9525</wp:posOffset>
          </wp:positionV>
          <wp:extent cx="502920" cy="472440"/>
          <wp:effectExtent l="0" t="0" r="0" b="3810"/>
          <wp:wrapTight wrapText="bothSides">
            <wp:wrapPolygon edited="0">
              <wp:start x="0" y="0"/>
              <wp:lineTo x="0" y="20903"/>
              <wp:lineTo x="20455" y="20903"/>
              <wp:lineTo x="20455" y="0"/>
              <wp:lineTo x="0" y="0"/>
            </wp:wrapPolygon>
          </wp:wrapTight>
          <wp:docPr id="310"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1312" behindDoc="1" locked="0" layoutInCell="1" allowOverlap="1" wp14:anchorId="190EBCE7" wp14:editId="4B4FC22B">
          <wp:simplePos x="0" y="0"/>
          <wp:positionH relativeFrom="column">
            <wp:posOffset>1351915</wp:posOffset>
          </wp:positionH>
          <wp:positionV relativeFrom="paragraph">
            <wp:posOffset>40640</wp:posOffset>
          </wp:positionV>
          <wp:extent cx="625475" cy="370205"/>
          <wp:effectExtent l="0" t="0" r="3175" b="0"/>
          <wp:wrapTight wrapText="bothSides">
            <wp:wrapPolygon edited="0">
              <wp:start x="0" y="0"/>
              <wp:lineTo x="0" y="20007"/>
              <wp:lineTo x="21052" y="20007"/>
              <wp:lineTo x="21052" y="0"/>
              <wp:lineTo x="0" y="0"/>
            </wp:wrapPolygon>
          </wp:wrapTight>
          <wp:docPr id="1328983134"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3">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0288" behindDoc="0" locked="0" layoutInCell="1" allowOverlap="1" wp14:anchorId="58449502" wp14:editId="02E28A1D">
          <wp:simplePos x="0" y="0"/>
          <wp:positionH relativeFrom="margin">
            <wp:align>center</wp:align>
          </wp:positionH>
          <wp:positionV relativeFrom="paragraph">
            <wp:posOffset>40640</wp:posOffset>
          </wp:positionV>
          <wp:extent cx="609600" cy="386080"/>
          <wp:effectExtent l="0" t="0" r="0" b="0"/>
          <wp:wrapNone/>
          <wp:docPr id="1664960101"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9264" behindDoc="1" locked="0" layoutInCell="1" allowOverlap="1" wp14:anchorId="536A8EC5" wp14:editId="22D3D3D0">
          <wp:simplePos x="0" y="0"/>
          <wp:positionH relativeFrom="column">
            <wp:posOffset>4210050</wp:posOffset>
          </wp:positionH>
          <wp:positionV relativeFrom="paragraph">
            <wp:posOffset>3810</wp:posOffset>
          </wp:positionV>
          <wp:extent cx="440055" cy="457200"/>
          <wp:effectExtent l="0" t="0" r="0" b="0"/>
          <wp:wrapTight wrapText="bothSides">
            <wp:wrapPolygon edited="0">
              <wp:start x="0" y="0"/>
              <wp:lineTo x="0" y="20700"/>
              <wp:lineTo x="20571" y="20700"/>
              <wp:lineTo x="20571" y="0"/>
              <wp:lineTo x="0" y="0"/>
            </wp:wrapPolygon>
          </wp:wrapTight>
          <wp:docPr id="1335892720"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r>
    <w:r w:rsidR="002740BD">
      <w:rPr>
        <w:color w:val="000000"/>
      </w:rPr>
      <w:tab/>
    </w:r>
    <w:r w:rsidR="002740BD">
      <w:rPr>
        <w:color w:val="000000"/>
      </w:rPr>
      <w:tab/>
      <w:t xml:space="preserve">  </w:t>
    </w:r>
    <w:r w:rsidR="002740BD">
      <w:rPr>
        <w:color w:val="000000"/>
      </w:rPr>
      <w:tab/>
    </w:r>
  </w:p>
  <w:p w14:paraId="09A17C8F" w14:textId="023C0314" w:rsidR="000C211A" w:rsidRDefault="00276F23" w:rsidP="00594761">
    <w:pPr>
      <w:pBdr>
        <w:top w:val="nil"/>
        <w:left w:val="nil"/>
        <w:bottom w:val="nil"/>
        <w:right w:val="nil"/>
        <w:between w:val="nil"/>
      </w:pBdr>
      <w:tabs>
        <w:tab w:val="center" w:pos="4419"/>
        <w:tab w:val="right" w:pos="8838"/>
        <w:tab w:val="center" w:pos="1418"/>
      </w:tabs>
      <w:ind w:left="4320"/>
      <w:rPr>
        <w:color w:val="000000"/>
      </w:rPr>
    </w:pPr>
    <w:r>
      <w:rPr>
        <w:color w:val="000000"/>
      </w:rPr>
      <w:t xml:space="preserve">         </w:t>
    </w:r>
    <w:r w:rsidR="002740BD">
      <w:rPr>
        <w:color w:val="000000"/>
      </w:rPr>
      <w:fldChar w:fldCharType="begin"/>
    </w:r>
    <w:r w:rsidR="002740BD">
      <w:rPr>
        <w:color w:val="000000"/>
      </w:rPr>
      <w:instrText>PAGE</w:instrText>
    </w:r>
    <w:r w:rsidR="002740BD">
      <w:rPr>
        <w:color w:val="000000"/>
      </w:rPr>
      <w:fldChar w:fldCharType="separate"/>
    </w:r>
    <w:r w:rsidR="00A9335C">
      <w:rPr>
        <w:noProof/>
        <w:color w:val="000000"/>
      </w:rPr>
      <w:t>2</w:t>
    </w:r>
    <w:r w:rsidR="002740BD">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8" w14:textId="7F9A023C" w:rsidR="000C211A" w:rsidRDefault="000C211A">
    <w:pPr>
      <w:pBdr>
        <w:top w:val="nil"/>
        <w:left w:val="nil"/>
        <w:bottom w:val="nil"/>
        <w:right w:val="nil"/>
        <w:between w:val="nil"/>
      </w:pBdr>
      <w:tabs>
        <w:tab w:val="center" w:pos="4419"/>
        <w:tab w:val="right" w:pos="8838"/>
        <w:tab w:val="left" w:pos="1134"/>
      </w:tabs>
      <w:rPr>
        <w:color w:val="000000"/>
      </w:rPr>
    </w:pPr>
  </w:p>
  <w:p w14:paraId="696D7DA1" w14:textId="1D4463E3" w:rsidR="00E844B7" w:rsidRDefault="00E844B7">
    <w:pPr>
      <w:pBdr>
        <w:top w:val="nil"/>
        <w:left w:val="nil"/>
        <w:bottom w:val="nil"/>
        <w:right w:val="nil"/>
        <w:between w:val="nil"/>
      </w:pBdr>
      <w:tabs>
        <w:tab w:val="center" w:pos="4419"/>
        <w:tab w:val="right" w:pos="8838"/>
        <w:tab w:val="left" w:pos="1134"/>
      </w:tabs>
      <w:jc w:val="right"/>
      <w:rPr>
        <w:color w:val="000000"/>
      </w:rPr>
    </w:pPr>
    <w:r>
      <w:rPr>
        <w:noProof/>
        <w:color w:val="000000"/>
      </w:rPr>
      <w:drawing>
        <wp:anchor distT="0" distB="0" distL="114300" distR="114300" simplePos="0" relativeHeight="251830784" behindDoc="1" locked="0" layoutInCell="1" allowOverlap="1" wp14:anchorId="3090ACC1" wp14:editId="735D09FA">
          <wp:simplePos x="0" y="0"/>
          <wp:positionH relativeFrom="column">
            <wp:posOffset>5200650</wp:posOffset>
          </wp:positionH>
          <wp:positionV relativeFrom="paragraph">
            <wp:posOffset>167005</wp:posOffset>
          </wp:positionV>
          <wp:extent cx="784860" cy="356870"/>
          <wp:effectExtent l="0" t="0" r="0" b="5080"/>
          <wp:wrapTight wrapText="bothSides">
            <wp:wrapPolygon edited="0">
              <wp:start x="0" y="0"/>
              <wp:lineTo x="0" y="20754"/>
              <wp:lineTo x="20971" y="20754"/>
              <wp:lineTo x="20971" y="0"/>
              <wp:lineTo x="0" y="0"/>
            </wp:wrapPolygon>
          </wp:wrapTight>
          <wp:docPr id="118625064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0642" name="Imagem 2"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09600" behindDoc="1" locked="0" layoutInCell="1" allowOverlap="1" wp14:anchorId="55C83658" wp14:editId="57C304CA">
          <wp:simplePos x="0" y="0"/>
          <wp:positionH relativeFrom="column">
            <wp:posOffset>4168140</wp:posOffset>
          </wp:positionH>
          <wp:positionV relativeFrom="paragraph">
            <wp:posOffset>101600</wp:posOffset>
          </wp:positionV>
          <wp:extent cx="440055" cy="457200"/>
          <wp:effectExtent l="0" t="0" r="0" b="0"/>
          <wp:wrapTight wrapText="bothSides">
            <wp:wrapPolygon edited="0">
              <wp:start x="0" y="0"/>
              <wp:lineTo x="0" y="20700"/>
              <wp:lineTo x="20571" y="20700"/>
              <wp:lineTo x="20571" y="0"/>
              <wp:lineTo x="0" y="0"/>
            </wp:wrapPolygon>
          </wp:wrapTight>
          <wp:docPr id="969778977"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497984" behindDoc="1" locked="0" layoutInCell="1" allowOverlap="1" wp14:anchorId="4C311A87" wp14:editId="1DD1A046">
          <wp:simplePos x="0" y="0"/>
          <wp:positionH relativeFrom="margin">
            <wp:posOffset>205740</wp:posOffset>
          </wp:positionH>
          <wp:positionV relativeFrom="paragraph">
            <wp:posOffset>60325</wp:posOffset>
          </wp:positionV>
          <wp:extent cx="502920" cy="472440"/>
          <wp:effectExtent l="0" t="0" r="0" b="3810"/>
          <wp:wrapTight wrapText="bothSides">
            <wp:wrapPolygon edited="0">
              <wp:start x="0" y="0"/>
              <wp:lineTo x="0" y="20903"/>
              <wp:lineTo x="20455" y="20903"/>
              <wp:lineTo x="20455" y="0"/>
              <wp:lineTo x="0" y="0"/>
            </wp:wrapPolygon>
          </wp:wrapTight>
          <wp:docPr id="1312738219"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721216" behindDoc="0" locked="0" layoutInCell="1" allowOverlap="1" wp14:anchorId="4751E77D" wp14:editId="3D56E42B">
          <wp:simplePos x="0" y="0"/>
          <wp:positionH relativeFrom="margin">
            <wp:align>center</wp:align>
          </wp:positionH>
          <wp:positionV relativeFrom="paragraph">
            <wp:posOffset>111760</wp:posOffset>
          </wp:positionV>
          <wp:extent cx="609600" cy="386080"/>
          <wp:effectExtent l="0" t="0" r="0" b="0"/>
          <wp:wrapNone/>
          <wp:docPr id="73198617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828736" behindDoc="1" locked="0" layoutInCell="1" allowOverlap="1" wp14:anchorId="75F9E3BF" wp14:editId="62B48382">
          <wp:simplePos x="0" y="0"/>
          <wp:positionH relativeFrom="column">
            <wp:posOffset>1333500</wp:posOffset>
          </wp:positionH>
          <wp:positionV relativeFrom="paragraph">
            <wp:posOffset>115570</wp:posOffset>
          </wp:positionV>
          <wp:extent cx="625475" cy="370205"/>
          <wp:effectExtent l="0" t="0" r="3175" b="0"/>
          <wp:wrapTight wrapText="bothSides">
            <wp:wrapPolygon edited="0">
              <wp:start x="0" y="0"/>
              <wp:lineTo x="0" y="20007"/>
              <wp:lineTo x="21052" y="20007"/>
              <wp:lineTo x="21052" y="0"/>
              <wp:lineTo x="0" y="0"/>
            </wp:wrapPolygon>
          </wp:wrapTight>
          <wp:docPr id="1766652170"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5">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t xml:space="preserve"> </w:t>
    </w:r>
    <w:r w:rsidR="002740BD">
      <w:rPr>
        <w:color w:val="000000"/>
      </w:rPr>
      <w:tab/>
    </w:r>
    <w:r w:rsidR="002740BD">
      <w:rPr>
        <w:color w:val="000000"/>
      </w:rPr>
      <w:tab/>
      <w:t xml:space="preserve">  </w:t>
    </w:r>
    <w:r w:rsidR="00594761">
      <w:rPr>
        <w:color w:val="000000"/>
      </w:rPr>
      <w:tab/>
    </w:r>
  </w:p>
  <w:p w14:paraId="561AA5B6" w14:textId="0D660116" w:rsidR="00E844B7" w:rsidRDefault="00E844B7">
    <w:pPr>
      <w:pBdr>
        <w:top w:val="nil"/>
        <w:left w:val="nil"/>
        <w:bottom w:val="nil"/>
        <w:right w:val="nil"/>
        <w:between w:val="nil"/>
      </w:pBdr>
      <w:tabs>
        <w:tab w:val="center" w:pos="4419"/>
        <w:tab w:val="right" w:pos="8838"/>
        <w:tab w:val="left" w:pos="1134"/>
      </w:tabs>
      <w:jc w:val="right"/>
      <w:rPr>
        <w:color w:val="000000"/>
      </w:rPr>
    </w:pPr>
  </w:p>
  <w:p w14:paraId="4E1B842F" w14:textId="77777777" w:rsidR="00E844B7" w:rsidRDefault="00E844B7">
    <w:pPr>
      <w:pBdr>
        <w:top w:val="nil"/>
        <w:left w:val="nil"/>
        <w:bottom w:val="nil"/>
        <w:right w:val="nil"/>
        <w:between w:val="nil"/>
      </w:pBdr>
      <w:tabs>
        <w:tab w:val="center" w:pos="4419"/>
        <w:tab w:val="right" w:pos="8838"/>
        <w:tab w:val="left" w:pos="1134"/>
      </w:tabs>
      <w:jc w:val="right"/>
      <w:rPr>
        <w:color w:val="000000"/>
      </w:rPr>
    </w:pPr>
  </w:p>
  <w:p w14:paraId="09A17C99" w14:textId="08781658" w:rsidR="000C211A" w:rsidRDefault="002740BD" w:rsidP="00E844B7">
    <w:pPr>
      <w:pBdr>
        <w:top w:val="nil"/>
        <w:left w:val="nil"/>
        <w:bottom w:val="nil"/>
        <w:right w:val="nil"/>
        <w:between w:val="nil"/>
      </w:pBdr>
      <w:tabs>
        <w:tab w:val="center" w:pos="4419"/>
        <w:tab w:val="right" w:pos="8838"/>
        <w:tab w:val="left" w:pos="1134"/>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19DB9" w14:textId="77777777" w:rsidR="001E6B8A" w:rsidRDefault="001E6B8A">
      <w:r>
        <w:separator/>
      </w:r>
    </w:p>
  </w:footnote>
  <w:footnote w:type="continuationSeparator" w:id="0">
    <w:p w14:paraId="26EBD6F7" w14:textId="77777777" w:rsidR="001E6B8A" w:rsidRDefault="001E6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6" w14:textId="77777777" w:rsidR="000C211A" w:rsidRDefault="002740BD">
    <w:r>
      <w:rPr>
        <w:rFonts w:ascii="Arial" w:eastAsia="Arial" w:hAnsi="Arial" w:cs="Arial"/>
        <w:sz w:val="16"/>
        <w:szCs w:val="16"/>
      </w:rPr>
      <w:t xml:space="preserve">P. Autor, S. Autor e T. Autor </w:t>
    </w:r>
    <w:r>
      <w:rPr>
        <w:rFonts w:ascii="Arial" w:eastAsia="Arial" w:hAnsi="Arial" w:cs="Arial"/>
        <w:color w:val="FF0000"/>
        <w:sz w:val="16"/>
        <w:szCs w:val="16"/>
      </w:rPr>
      <w:t>(</w:t>
    </w:r>
    <w:proofErr w:type="spellStart"/>
    <w:r>
      <w:rPr>
        <w:rFonts w:ascii="Arial" w:eastAsia="Arial" w:hAnsi="Arial" w:cs="Arial"/>
        <w:color w:val="FF0000"/>
        <w:sz w:val="16"/>
        <w:szCs w:val="16"/>
      </w:rPr>
      <w:t>atualize</w:t>
    </w:r>
    <w:proofErr w:type="spellEnd"/>
    <w:r>
      <w:rPr>
        <w:rFonts w:ascii="Arial" w:eastAsia="Arial" w:hAnsi="Arial" w:cs="Arial"/>
        <w:color w:val="FF0000"/>
        <w:sz w:val="16"/>
        <w:szCs w:val="16"/>
      </w:rPr>
      <w:t xml:space="preserve"> de </w:t>
    </w:r>
    <w:proofErr w:type="spellStart"/>
    <w:r>
      <w:rPr>
        <w:rFonts w:ascii="Arial" w:eastAsia="Arial" w:hAnsi="Arial" w:cs="Arial"/>
        <w:color w:val="FF0000"/>
        <w:sz w:val="16"/>
        <w:szCs w:val="16"/>
      </w:rPr>
      <w:t>acordo</w:t>
    </w:r>
    <w:proofErr w:type="spellEnd"/>
    <w:r>
      <w:rPr>
        <w:rFonts w:ascii="Arial" w:eastAsia="Arial" w:hAnsi="Arial" w:cs="Arial"/>
        <w:color w:val="FF0000"/>
        <w:sz w:val="16"/>
        <w:szCs w:val="16"/>
      </w:rPr>
      <w:t>)</w:t>
    </w:r>
  </w:p>
  <w:p w14:paraId="09A17C87" w14:textId="77777777" w:rsidR="000C211A" w:rsidRDefault="002740BD">
    <w:pPr>
      <w:pBdr>
        <w:top w:val="nil"/>
        <w:left w:val="nil"/>
        <w:bottom w:val="nil"/>
        <w:right w:val="nil"/>
        <w:between w:val="nil"/>
      </w:pBdr>
      <w:tabs>
        <w:tab w:val="center" w:pos="4419"/>
        <w:tab w:val="right" w:pos="8838"/>
      </w:tabs>
      <w:rPr>
        <w:rFonts w:ascii="Arial" w:eastAsia="Arial" w:hAnsi="Arial" w:cs="Arial"/>
        <w:color w:val="FF0000"/>
        <w:sz w:val="16"/>
        <w:szCs w:val="16"/>
      </w:rPr>
    </w:pPr>
    <w:proofErr w:type="spellStart"/>
    <w:r>
      <w:rPr>
        <w:rFonts w:ascii="Arial" w:eastAsia="Arial" w:hAnsi="Arial" w:cs="Arial"/>
        <w:color w:val="000000"/>
        <w:sz w:val="16"/>
        <w:szCs w:val="16"/>
      </w:rPr>
      <w:t>Título</w:t>
    </w:r>
    <w:proofErr w:type="spellEnd"/>
    <w:r>
      <w:rPr>
        <w:rFonts w:ascii="Arial" w:eastAsia="Arial" w:hAnsi="Arial" w:cs="Arial"/>
        <w:color w:val="000000"/>
        <w:sz w:val="16"/>
        <w:szCs w:val="16"/>
      </w:rPr>
      <w:t xml:space="preserve"> do </w:t>
    </w:r>
    <w:proofErr w:type="spellStart"/>
    <w:r>
      <w:rPr>
        <w:rFonts w:ascii="Arial" w:eastAsia="Arial" w:hAnsi="Arial" w:cs="Arial"/>
        <w:color w:val="000000"/>
        <w:sz w:val="16"/>
        <w:szCs w:val="16"/>
      </w:rPr>
      <w:t>trabalho</w:t>
    </w:r>
    <w:proofErr w:type="spellEnd"/>
    <w:r>
      <w:rPr>
        <w:rFonts w:ascii="Arial" w:eastAsia="Arial" w:hAnsi="Arial" w:cs="Arial"/>
        <w:color w:val="000000"/>
        <w:sz w:val="16"/>
        <w:szCs w:val="16"/>
      </w:rPr>
      <w:t xml:space="preserve"> </w:t>
    </w:r>
    <w:r>
      <w:rPr>
        <w:rFonts w:ascii="Arial" w:eastAsia="Arial" w:hAnsi="Arial" w:cs="Arial"/>
        <w:color w:val="FF0000"/>
        <w:sz w:val="16"/>
        <w:szCs w:val="16"/>
      </w:rPr>
      <w:t>(</w:t>
    </w:r>
    <w:proofErr w:type="spellStart"/>
    <w:r>
      <w:rPr>
        <w:rFonts w:ascii="Arial" w:eastAsia="Arial" w:hAnsi="Arial" w:cs="Arial"/>
        <w:color w:val="FF0000"/>
        <w:sz w:val="16"/>
        <w:szCs w:val="16"/>
      </w:rPr>
      <w:t>tenha</w:t>
    </w:r>
    <w:proofErr w:type="spellEnd"/>
    <w:r>
      <w:rPr>
        <w:rFonts w:ascii="Arial" w:eastAsia="Arial" w:hAnsi="Arial" w:cs="Arial"/>
        <w:color w:val="FF0000"/>
        <w:sz w:val="16"/>
        <w:szCs w:val="16"/>
      </w:rPr>
      <w:t xml:space="preserve"> </w:t>
    </w:r>
    <w:proofErr w:type="spellStart"/>
    <w:r>
      <w:rPr>
        <w:rFonts w:ascii="Arial" w:eastAsia="Arial" w:hAnsi="Arial" w:cs="Arial"/>
        <w:color w:val="FF0000"/>
        <w:sz w:val="16"/>
        <w:szCs w:val="16"/>
      </w:rPr>
      <w:t>certeza</w:t>
    </w:r>
    <w:proofErr w:type="spellEnd"/>
    <w:r>
      <w:rPr>
        <w:rFonts w:ascii="Arial" w:eastAsia="Arial" w:hAnsi="Arial" w:cs="Arial"/>
        <w:color w:val="FF0000"/>
        <w:sz w:val="16"/>
        <w:szCs w:val="16"/>
      </w:rPr>
      <w:t xml:space="preserve"> de que se </w:t>
    </w:r>
    <w:proofErr w:type="spellStart"/>
    <w:r>
      <w:rPr>
        <w:rFonts w:ascii="Arial" w:eastAsia="Arial" w:hAnsi="Arial" w:cs="Arial"/>
        <w:color w:val="FF0000"/>
        <w:sz w:val="16"/>
        <w:szCs w:val="16"/>
      </w:rPr>
      <w:t>ajusta</w:t>
    </w:r>
    <w:proofErr w:type="spellEnd"/>
    <w:r>
      <w:rPr>
        <w:rFonts w:ascii="Arial" w:eastAsia="Arial" w:hAnsi="Arial" w:cs="Arial"/>
        <w:color w:val="FF0000"/>
        <w:sz w:val="16"/>
        <w:szCs w:val="16"/>
      </w:rPr>
      <w:t xml:space="preserve"> </w:t>
    </w:r>
    <w:proofErr w:type="spellStart"/>
    <w:r>
      <w:rPr>
        <w:rFonts w:ascii="Arial" w:eastAsia="Arial" w:hAnsi="Arial" w:cs="Arial"/>
        <w:color w:val="FF0000"/>
        <w:sz w:val="16"/>
        <w:szCs w:val="16"/>
      </w:rPr>
      <w:t>em</w:t>
    </w:r>
    <w:proofErr w:type="spellEnd"/>
    <w:r>
      <w:rPr>
        <w:rFonts w:ascii="Arial" w:eastAsia="Arial" w:hAnsi="Arial" w:cs="Arial"/>
        <w:color w:val="FF0000"/>
        <w:sz w:val="16"/>
        <w:szCs w:val="16"/>
      </w:rPr>
      <w:t xml:space="preserve"> </w:t>
    </w:r>
    <w:proofErr w:type="spellStart"/>
    <w:r>
      <w:rPr>
        <w:rFonts w:ascii="Arial" w:eastAsia="Arial" w:hAnsi="Arial" w:cs="Arial"/>
        <w:color w:val="FF0000"/>
        <w:sz w:val="16"/>
        <w:szCs w:val="16"/>
      </w:rPr>
      <w:t>uma</w:t>
    </w:r>
    <w:proofErr w:type="spellEnd"/>
    <w:r>
      <w:rPr>
        <w:rFonts w:ascii="Arial" w:eastAsia="Arial" w:hAnsi="Arial" w:cs="Arial"/>
        <w:color w:val="FF0000"/>
        <w:sz w:val="16"/>
        <w:szCs w:val="16"/>
      </w:rPr>
      <w:t xml:space="preserve"> </w:t>
    </w:r>
    <w:proofErr w:type="spellStart"/>
    <w:r>
      <w:rPr>
        <w:rFonts w:ascii="Arial" w:eastAsia="Arial" w:hAnsi="Arial" w:cs="Arial"/>
        <w:color w:val="FF0000"/>
        <w:sz w:val="16"/>
        <w:szCs w:val="16"/>
      </w:rPr>
      <w:t>linha</w:t>
    </w:r>
    <w:proofErr w:type="spellEnd"/>
    <w:r>
      <w:rPr>
        <w:rFonts w:ascii="Arial" w:eastAsia="Arial" w:hAnsi="Arial" w:cs="Arial"/>
        <w:color w:val="FF0000"/>
        <w:sz w:val="16"/>
        <w:szCs w:val="16"/>
      </w:rPr>
      <w:t>)</w:t>
    </w:r>
  </w:p>
  <w:p w14:paraId="09A17C88" w14:textId="77777777" w:rsidR="000C211A" w:rsidRDefault="000C211A">
    <w:pPr>
      <w:pBdr>
        <w:top w:val="nil"/>
        <w:left w:val="nil"/>
        <w:bottom w:val="nil"/>
        <w:right w:val="nil"/>
        <w:between w:val="nil"/>
      </w:pBdr>
      <w:tabs>
        <w:tab w:val="center" w:pos="4419"/>
        <w:tab w:val="right" w:pos="8838"/>
      </w:tabs>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A" w14:textId="5B10B4B0" w:rsidR="000C211A" w:rsidRDefault="000C211A" w:rsidP="00DB529D">
    <w:pPr>
      <w:pBdr>
        <w:top w:val="nil"/>
        <w:left w:val="nil"/>
        <w:bottom w:val="nil"/>
        <w:right w:val="nil"/>
        <w:between w:val="nil"/>
      </w:pBdr>
      <w:tabs>
        <w:tab w:val="center" w:pos="4419"/>
        <w:tab w:val="right" w:pos="8838"/>
        <w:tab w:val="left" w:pos="5706"/>
      </w:tabs>
      <w:jc w:val="right"/>
      <w:rPr>
        <w:rFonts w:ascii="Poppins" w:eastAsia="Poppins" w:hAnsi="Poppins" w:cs="Poppins"/>
        <w:color w:val="000000"/>
        <w:sz w:val="16"/>
        <w:szCs w:val="16"/>
      </w:rPr>
    </w:pPr>
  </w:p>
  <w:p w14:paraId="09A17C8B" w14:textId="77777777" w:rsidR="000C211A" w:rsidRDefault="000C211A">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0" w14:textId="77777777" w:rsidR="000C211A" w:rsidRDefault="000C211A">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2"/>
      <w:tblW w:w="9639" w:type="dxa"/>
      <w:tblInd w:w="0" w:type="dxa"/>
      <w:tblLayout w:type="fixed"/>
      <w:tblLook w:val="0400" w:firstRow="0" w:lastRow="0" w:firstColumn="0" w:lastColumn="0" w:noHBand="0" w:noVBand="1"/>
    </w:tblPr>
    <w:tblGrid>
      <w:gridCol w:w="3969"/>
      <w:gridCol w:w="5670"/>
    </w:tblGrid>
    <w:tr w:rsidR="000C211A" w14:paraId="09A17C96" w14:textId="77777777">
      <w:tc>
        <w:tcPr>
          <w:tcW w:w="3969" w:type="dxa"/>
          <w:shd w:val="clear" w:color="auto" w:fill="auto"/>
        </w:tcPr>
        <w:p w14:paraId="09A17C91" w14:textId="502B5C16" w:rsidR="000C211A" w:rsidRDefault="00CB3CDD">
          <w:pPr>
            <w:pBdr>
              <w:top w:val="nil"/>
              <w:left w:val="nil"/>
              <w:bottom w:val="nil"/>
              <w:right w:val="nil"/>
              <w:between w:val="nil"/>
            </w:pBdr>
            <w:tabs>
              <w:tab w:val="center" w:pos="4419"/>
              <w:tab w:val="right" w:pos="8838"/>
              <w:tab w:val="left" w:pos="5706"/>
            </w:tabs>
            <w:rPr>
              <w:color w:val="000000"/>
            </w:rPr>
          </w:pPr>
          <w:r>
            <w:rPr>
              <w:noProof/>
              <w:color w:val="000000"/>
            </w:rPr>
            <w:drawing>
              <wp:inline distT="0" distB="0" distL="0" distR="0" wp14:anchorId="2A789834" wp14:editId="545A6E06">
                <wp:extent cx="2374265" cy="1222375"/>
                <wp:effectExtent l="0" t="0" r="0" b="0"/>
                <wp:docPr id="2121187038"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7038"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374265" cy="1222375"/>
                        </a:xfrm>
                        <a:prstGeom prst="rect">
                          <a:avLst/>
                        </a:prstGeom>
                      </pic:spPr>
                    </pic:pic>
                  </a:graphicData>
                </a:graphic>
              </wp:inline>
            </w:drawing>
          </w:r>
        </w:p>
      </w:tc>
      <w:tc>
        <w:tcPr>
          <w:tcW w:w="5670" w:type="dxa"/>
          <w:shd w:val="clear" w:color="auto" w:fill="auto"/>
          <w:vAlign w:val="center"/>
        </w:tcPr>
        <w:p w14:paraId="09A17C92" w14:textId="77777777" w:rsidR="000C211A" w:rsidRDefault="002740BD">
          <w:pPr>
            <w:pBdr>
              <w:top w:val="nil"/>
              <w:left w:val="nil"/>
              <w:bottom w:val="nil"/>
              <w:right w:val="nil"/>
              <w:between w:val="nil"/>
            </w:pBdr>
            <w:tabs>
              <w:tab w:val="center" w:pos="4419"/>
              <w:tab w:val="right" w:pos="8838"/>
              <w:tab w:val="left" w:pos="5706"/>
            </w:tabs>
            <w:jc w:val="right"/>
            <w:rPr>
              <w:color w:val="000000"/>
            </w:rPr>
          </w:pPr>
          <w:r>
            <w:rPr>
              <w:noProof/>
              <w:color w:val="000000"/>
            </w:rPr>
            <w:drawing>
              <wp:inline distT="0" distB="0" distL="0" distR="0" wp14:anchorId="09A17CA3" wp14:editId="09A17CA4">
                <wp:extent cx="911395" cy="900000"/>
                <wp:effectExtent l="0" t="0" r="0" b="0"/>
                <wp:docPr id="308"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srcRect/>
                        <a:stretch>
                          <a:fillRect/>
                        </a:stretch>
                      </pic:blipFill>
                      <pic:spPr>
                        <a:xfrm>
                          <a:off x="0" y="0"/>
                          <a:ext cx="911395" cy="900000"/>
                        </a:xfrm>
                        <a:prstGeom prst="rect">
                          <a:avLst/>
                        </a:prstGeom>
                        <a:ln/>
                      </pic:spPr>
                    </pic:pic>
                  </a:graphicData>
                </a:graphic>
              </wp:inline>
            </w:drawing>
          </w:r>
          <w:r>
            <w:rPr>
              <w:color w:val="000000"/>
            </w:rPr>
            <w:t xml:space="preserve">                   </w:t>
          </w:r>
        </w:p>
        <w:p w14:paraId="09A17C93" w14:textId="77777777" w:rsidR="000C211A" w:rsidRDefault="000C211A">
          <w:pPr>
            <w:pBdr>
              <w:top w:val="nil"/>
              <w:left w:val="nil"/>
              <w:bottom w:val="nil"/>
              <w:right w:val="nil"/>
              <w:between w:val="nil"/>
            </w:pBdr>
            <w:tabs>
              <w:tab w:val="center" w:pos="4419"/>
              <w:tab w:val="right" w:pos="8838"/>
              <w:tab w:val="left" w:pos="5706"/>
            </w:tabs>
            <w:jc w:val="right"/>
            <w:rPr>
              <w:rFonts w:ascii="Arial" w:eastAsia="Arial" w:hAnsi="Arial" w:cs="Arial"/>
              <w:color w:val="000000"/>
              <w:sz w:val="16"/>
              <w:szCs w:val="16"/>
            </w:rPr>
          </w:pPr>
        </w:p>
        <w:p w14:paraId="09A17C94" w14:textId="3902F9AC" w:rsidR="000C211A" w:rsidRDefault="00A9335C">
          <w:pPr>
            <w:pBdr>
              <w:top w:val="nil"/>
              <w:left w:val="nil"/>
              <w:bottom w:val="nil"/>
              <w:right w:val="nil"/>
              <w:between w:val="nil"/>
            </w:pBdr>
            <w:tabs>
              <w:tab w:val="center" w:pos="4419"/>
              <w:tab w:val="right" w:pos="8838"/>
              <w:tab w:val="left" w:pos="5706"/>
            </w:tabs>
            <w:jc w:val="right"/>
            <w:rPr>
              <w:rFonts w:ascii="Poppins" w:eastAsia="Poppins" w:hAnsi="Poppins" w:cs="Poppins"/>
              <w:color w:val="000000"/>
              <w:sz w:val="16"/>
              <w:szCs w:val="16"/>
            </w:rPr>
          </w:pPr>
          <w:r>
            <w:rPr>
              <w:color w:val="000000"/>
              <w:sz w:val="16"/>
              <w:szCs w:val="16"/>
            </w:rPr>
            <w:t>II</w:t>
          </w:r>
          <w:r w:rsidR="002740BD">
            <w:rPr>
              <w:color w:val="000000"/>
              <w:sz w:val="16"/>
              <w:szCs w:val="16"/>
            </w:rPr>
            <w:t>I</w:t>
          </w:r>
          <w:r w:rsidR="002740BD">
            <w:rPr>
              <w:rFonts w:ascii="Arial" w:eastAsia="Arial" w:hAnsi="Arial" w:cs="Arial"/>
              <w:color w:val="000000"/>
              <w:sz w:val="16"/>
              <w:szCs w:val="16"/>
            </w:rPr>
            <w:t xml:space="preserve"> </w:t>
          </w:r>
          <w:proofErr w:type="spellStart"/>
          <w:r w:rsidR="002740BD">
            <w:rPr>
              <w:rFonts w:ascii="Poppins" w:eastAsia="Poppins" w:hAnsi="Poppins" w:cs="Poppins"/>
              <w:color w:val="000000"/>
              <w:sz w:val="16"/>
              <w:szCs w:val="16"/>
            </w:rPr>
            <w:t>Simpósio</w:t>
          </w:r>
          <w:proofErr w:type="spellEnd"/>
          <w:r w:rsidR="002740BD">
            <w:rPr>
              <w:rFonts w:ascii="Poppins" w:eastAsia="Poppins" w:hAnsi="Poppins" w:cs="Poppins"/>
              <w:color w:val="000000"/>
              <w:sz w:val="16"/>
              <w:szCs w:val="16"/>
            </w:rPr>
            <w:t xml:space="preserve"> </w:t>
          </w:r>
          <w:proofErr w:type="spellStart"/>
          <w:r w:rsidR="002740BD">
            <w:rPr>
              <w:rFonts w:ascii="Poppins" w:eastAsia="Poppins" w:hAnsi="Poppins" w:cs="Poppins"/>
              <w:color w:val="000000"/>
              <w:sz w:val="16"/>
              <w:szCs w:val="16"/>
            </w:rPr>
            <w:t>Gaúcho</w:t>
          </w:r>
          <w:proofErr w:type="spellEnd"/>
          <w:r w:rsidR="002740BD">
            <w:rPr>
              <w:rFonts w:ascii="Poppins" w:eastAsia="Poppins" w:hAnsi="Poppins" w:cs="Poppins"/>
              <w:color w:val="000000"/>
              <w:sz w:val="16"/>
              <w:szCs w:val="16"/>
            </w:rPr>
            <w:t xml:space="preserve"> de </w:t>
          </w:r>
          <w:proofErr w:type="spellStart"/>
          <w:r w:rsidR="002740BD">
            <w:rPr>
              <w:rFonts w:ascii="Poppins" w:eastAsia="Poppins" w:hAnsi="Poppins" w:cs="Poppins"/>
              <w:color w:val="000000"/>
              <w:sz w:val="16"/>
              <w:szCs w:val="16"/>
            </w:rPr>
            <w:t>Engenharia</w:t>
          </w:r>
          <w:proofErr w:type="spellEnd"/>
          <w:r w:rsidR="002740BD">
            <w:rPr>
              <w:rFonts w:ascii="Poppins" w:eastAsia="Poppins" w:hAnsi="Poppins" w:cs="Poppins"/>
              <w:color w:val="000000"/>
              <w:sz w:val="16"/>
              <w:szCs w:val="16"/>
            </w:rPr>
            <w:t xml:space="preserve"> </w:t>
          </w:r>
          <w:proofErr w:type="spellStart"/>
          <w:r w:rsidR="002740BD">
            <w:rPr>
              <w:rFonts w:ascii="Poppins" w:eastAsia="Poppins" w:hAnsi="Poppins" w:cs="Poppins"/>
              <w:color w:val="000000"/>
              <w:sz w:val="16"/>
              <w:szCs w:val="16"/>
            </w:rPr>
            <w:t>Aeroespacial</w:t>
          </w:r>
          <w:proofErr w:type="spellEnd"/>
          <w:r w:rsidR="002740BD">
            <w:rPr>
              <w:rFonts w:ascii="Poppins" w:eastAsia="Poppins" w:hAnsi="Poppins" w:cs="Poppins"/>
              <w:color w:val="000000"/>
              <w:sz w:val="16"/>
              <w:szCs w:val="16"/>
            </w:rPr>
            <w:t xml:space="preserve"> e </w:t>
          </w:r>
          <w:proofErr w:type="spellStart"/>
          <w:r w:rsidR="002740BD">
            <w:rPr>
              <w:rFonts w:ascii="Poppins" w:eastAsia="Poppins" w:hAnsi="Poppins" w:cs="Poppins"/>
              <w:color w:val="000000"/>
              <w:sz w:val="16"/>
              <w:szCs w:val="16"/>
            </w:rPr>
            <w:t>Mecânica</w:t>
          </w:r>
          <w:proofErr w:type="spellEnd"/>
          <w:r w:rsidR="002740BD">
            <w:rPr>
              <w:rFonts w:ascii="Poppins" w:eastAsia="Poppins" w:hAnsi="Poppins" w:cs="Poppins"/>
              <w:color w:val="000000"/>
              <w:sz w:val="16"/>
              <w:szCs w:val="16"/>
            </w:rPr>
            <w:t xml:space="preserve"> </w:t>
          </w:r>
        </w:p>
        <w:p w14:paraId="09A17C95" w14:textId="42311FBD" w:rsidR="000C211A" w:rsidRDefault="002740BD">
          <w:pPr>
            <w:pBdr>
              <w:top w:val="nil"/>
              <w:left w:val="nil"/>
              <w:bottom w:val="nil"/>
              <w:right w:val="nil"/>
              <w:between w:val="nil"/>
            </w:pBdr>
            <w:tabs>
              <w:tab w:val="center" w:pos="4419"/>
              <w:tab w:val="right" w:pos="8838"/>
              <w:tab w:val="left" w:pos="6192"/>
            </w:tabs>
            <w:jc w:val="right"/>
            <w:rPr>
              <w:rFonts w:ascii="Arial" w:eastAsia="Arial" w:hAnsi="Arial" w:cs="Arial"/>
              <w:color w:val="000000"/>
              <w:sz w:val="16"/>
              <w:szCs w:val="16"/>
            </w:rPr>
          </w:pPr>
          <w:r>
            <w:rPr>
              <w:rFonts w:ascii="Poppins" w:eastAsia="Poppins" w:hAnsi="Poppins" w:cs="Poppins"/>
              <w:color w:val="000000"/>
              <w:sz w:val="16"/>
              <w:szCs w:val="16"/>
            </w:rPr>
            <w:t xml:space="preserve">Santa Maria, RS, </w:t>
          </w:r>
          <w:proofErr w:type="spellStart"/>
          <w:r>
            <w:rPr>
              <w:rFonts w:ascii="Poppins" w:eastAsia="Poppins" w:hAnsi="Poppins" w:cs="Poppins"/>
              <w:color w:val="000000"/>
              <w:sz w:val="16"/>
              <w:szCs w:val="16"/>
            </w:rPr>
            <w:t>Brasil</w:t>
          </w:r>
          <w:proofErr w:type="spellEnd"/>
        </w:p>
      </w:tc>
    </w:tr>
  </w:tbl>
  <w:p w14:paraId="09A17C97" w14:textId="77777777" w:rsidR="000C211A" w:rsidRDefault="000C211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41172"/>
    <w:multiLevelType w:val="multilevel"/>
    <w:tmpl w:val="D92C011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74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11A"/>
    <w:rsid w:val="00000735"/>
    <w:rsid w:val="0005726E"/>
    <w:rsid w:val="00081B4E"/>
    <w:rsid w:val="00093BC0"/>
    <w:rsid w:val="000C211A"/>
    <w:rsid w:val="000E72A4"/>
    <w:rsid w:val="001204B9"/>
    <w:rsid w:val="0015640D"/>
    <w:rsid w:val="001E6B8A"/>
    <w:rsid w:val="002651CD"/>
    <w:rsid w:val="002740BD"/>
    <w:rsid w:val="00276F23"/>
    <w:rsid w:val="00283775"/>
    <w:rsid w:val="002B124B"/>
    <w:rsid w:val="00306482"/>
    <w:rsid w:val="00415AE8"/>
    <w:rsid w:val="00465438"/>
    <w:rsid w:val="00473BDF"/>
    <w:rsid w:val="004F4675"/>
    <w:rsid w:val="00586C16"/>
    <w:rsid w:val="00594761"/>
    <w:rsid w:val="005B2608"/>
    <w:rsid w:val="005B7438"/>
    <w:rsid w:val="005D1D55"/>
    <w:rsid w:val="005E68AD"/>
    <w:rsid w:val="00697B51"/>
    <w:rsid w:val="006B7075"/>
    <w:rsid w:val="006B7B3C"/>
    <w:rsid w:val="006C2F6C"/>
    <w:rsid w:val="00704D98"/>
    <w:rsid w:val="00782D1E"/>
    <w:rsid w:val="00790DB3"/>
    <w:rsid w:val="007A1902"/>
    <w:rsid w:val="007E08F3"/>
    <w:rsid w:val="007E1B5C"/>
    <w:rsid w:val="007E203F"/>
    <w:rsid w:val="00803C3C"/>
    <w:rsid w:val="008721A5"/>
    <w:rsid w:val="008C0E93"/>
    <w:rsid w:val="008D2F40"/>
    <w:rsid w:val="008E5336"/>
    <w:rsid w:val="00914DAB"/>
    <w:rsid w:val="00934CE7"/>
    <w:rsid w:val="00970B19"/>
    <w:rsid w:val="00A32C8A"/>
    <w:rsid w:val="00A9335C"/>
    <w:rsid w:val="00B011AD"/>
    <w:rsid w:val="00B070C1"/>
    <w:rsid w:val="00BB5070"/>
    <w:rsid w:val="00BB5520"/>
    <w:rsid w:val="00BC6907"/>
    <w:rsid w:val="00BD01E9"/>
    <w:rsid w:val="00BF600D"/>
    <w:rsid w:val="00C00FB3"/>
    <w:rsid w:val="00C80322"/>
    <w:rsid w:val="00CB3CDD"/>
    <w:rsid w:val="00CD53C7"/>
    <w:rsid w:val="00CD60AD"/>
    <w:rsid w:val="00CE2152"/>
    <w:rsid w:val="00CF411B"/>
    <w:rsid w:val="00D32FF9"/>
    <w:rsid w:val="00D469ED"/>
    <w:rsid w:val="00D92F22"/>
    <w:rsid w:val="00DB529D"/>
    <w:rsid w:val="00DE4107"/>
    <w:rsid w:val="00DE674C"/>
    <w:rsid w:val="00E02C7F"/>
    <w:rsid w:val="00E37599"/>
    <w:rsid w:val="00E56296"/>
    <w:rsid w:val="00E74FAD"/>
    <w:rsid w:val="00E844B7"/>
    <w:rsid w:val="00E9669F"/>
    <w:rsid w:val="00ED27FB"/>
    <w:rsid w:val="00F0024A"/>
    <w:rsid w:val="00F954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7C2A"/>
  <w15:docId w15:val="{825543BF-FF41-4DFA-A0BD-D5C6A31A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tulo1">
    <w:name w:val="heading 1"/>
    <w:next w:val="Normal"/>
    <w:uiPriority w:val="9"/>
    <w:qFormat/>
    <w:pPr>
      <w:keepNext/>
      <w:keepLines/>
      <w:numPr>
        <w:numId w:val="1"/>
      </w:numPr>
      <w:pBdr>
        <w:left w:val="single" w:sz="8" w:space="4" w:color="000000"/>
      </w:pBdr>
      <w:suppressAutoHyphens/>
      <w:spacing w:before="200" w:line="200" w:lineRule="exact"/>
      <w:ind w:left="850" w:firstLine="0"/>
      <w:outlineLvl w:val="0"/>
    </w:pPr>
    <w:rPr>
      <w:rFonts w:ascii="Arial" w:eastAsia="Arial" w:hAnsi="Arial"/>
      <w:b/>
      <w:sz w:val="18"/>
      <w:lang w:eastAsia="ar-SA"/>
    </w:rPr>
  </w:style>
  <w:style w:type="paragraph" w:styleId="Ttulo2">
    <w:name w:val="heading 2"/>
    <w:basedOn w:val="Normal"/>
    <w:next w:val="Normal"/>
    <w:uiPriority w:val="9"/>
    <w:semiHidden/>
    <w:unhideWhenUsed/>
    <w:qFormat/>
    <w:pPr>
      <w:keepNext/>
      <w:numPr>
        <w:ilvl w:val="1"/>
        <w:numId w:val="1"/>
      </w:numPr>
      <w:jc w:val="center"/>
      <w:outlineLvl w:val="1"/>
    </w:pPr>
    <w:rPr>
      <w:sz w:val="28"/>
    </w:rPr>
  </w:style>
  <w:style w:type="paragraph" w:styleId="Ttulo3">
    <w:name w:val="heading 3"/>
    <w:basedOn w:val="Normal"/>
    <w:next w:val="Normal"/>
    <w:uiPriority w:val="9"/>
    <w:semiHidden/>
    <w:unhideWhenUsed/>
    <w:qFormat/>
    <w:pPr>
      <w:keepNext/>
      <w:numPr>
        <w:ilvl w:val="2"/>
        <w:numId w:val="1"/>
      </w:numPr>
      <w:jc w:val="both"/>
      <w:outlineLvl w:val="2"/>
    </w:pPr>
    <w:rPr>
      <w:b/>
      <w:sz w:val="28"/>
    </w:rPr>
  </w:style>
  <w:style w:type="paragraph" w:styleId="Ttulo4">
    <w:name w:val="heading 4"/>
    <w:basedOn w:val="Normal"/>
    <w:next w:val="Normal"/>
    <w:uiPriority w:val="9"/>
    <w:semiHidden/>
    <w:unhideWhenUsed/>
    <w:qFormat/>
    <w:pPr>
      <w:keepNext/>
      <w:numPr>
        <w:ilvl w:val="3"/>
        <w:numId w:val="1"/>
      </w:numPr>
      <w:jc w:val="center"/>
      <w:outlineLvl w:val="3"/>
    </w:pPr>
    <w:rPr>
      <w:b/>
      <w:sz w:val="26"/>
    </w:rPr>
  </w:style>
  <w:style w:type="paragraph" w:styleId="Ttulo5">
    <w:name w:val="heading 5"/>
    <w:basedOn w:val="Normal"/>
    <w:next w:val="Normal"/>
    <w:uiPriority w:val="9"/>
    <w:semiHidden/>
    <w:unhideWhenUsed/>
    <w:qFormat/>
    <w:pPr>
      <w:keepNext/>
      <w:keepLines/>
      <w:numPr>
        <w:ilvl w:val="4"/>
        <w:numId w:val="1"/>
      </w:numPr>
      <w:spacing w:before="60" w:after="113" w:line="160" w:lineRule="atLeast"/>
      <w:ind w:left="0" w:firstLine="284"/>
      <w:jc w:val="center"/>
      <w:outlineLvl w:val="4"/>
    </w:pPr>
    <w:rPr>
      <w:rFonts w:ascii="Arial" w:hAnsi="Arial"/>
      <w:b/>
      <w:sz w:val="14"/>
    </w:rPr>
  </w:style>
  <w:style w:type="paragraph" w:styleId="Ttulo6">
    <w:name w:val="heading 6"/>
    <w:basedOn w:val="Normal"/>
    <w:next w:val="Normal"/>
    <w:uiPriority w:val="9"/>
    <w:semiHidden/>
    <w:unhideWhenUsed/>
    <w:qFormat/>
    <w:pPr>
      <w:keepNext/>
      <w:numPr>
        <w:ilvl w:val="5"/>
        <w:numId w:val="1"/>
      </w:numPr>
      <w:jc w:val="right"/>
      <w:outlineLvl w:val="5"/>
    </w:pPr>
    <w:rPr>
      <w:b/>
    </w:rPr>
  </w:style>
  <w:style w:type="paragraph" w:styleId="Ttulo7">
    <w:name w:val="heading 7"/>
    <w:basedOn w:val="Normal"/>
    <w:next w:val="Normal"/>
    <w:qFormat/>
    <w:pPr>
      <w:keepNext/>
      <w:numPr>
        <w:ilvl w:val="6"/>
        <w:numId w:val="1"/>
      </w:numPr>
      <w:tabs>
        <w:tab w:val="left" w:pos="284"/>
      </w:tabs>
      <w:spacing w:before="240" w:after="113" w:line="264" w:lineRule="exact"/>
      <w:ind w:left="425" w:right="51" w:hanging="425"/>
      <w:outlineLvl w:val="6"/>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i/>
    </w:rPr>
  </w:style>
  <w:style w:type="character" w:customStyle="1" w:styleId="WW8Num15z0">
    <w:name w:val="WW8Num15z0"/>
    <w:rPr>
      <w:rFonts w:ascii="Symbol" w:hAnsi="Symbol"/>
      <w:i/>
    </w:rPr>
  </w:style>
  <w:style w:type="character" w:customStyle="1" w:styleId="WW8Num19z0">
    <w:name w:val="WW8Num19z0"/>
    <w:rPr>
      <w:rFonts w:ascii="Symbol" w:hAnsi="Symbol"/>
    </w:rPr>
  </w:style>
  <w:style w:type="character" w:customStyle="1" w:styleId="WW8Num20z0">
    <w:name w:val="WW8Num20z0"/>
    <w:rPr>
      <w:rFonts w:ascii="Symbol" w:hAnsi="Symbol"/>
      <w:i/>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rPr>
      <w:rFonts w:ascii="Arial" w:hAnsi="Arial"/>
      <w:sz w:val="16"/>
    </w:rPr>
  </w:style>
  <w:style w:type="character" w:customStyle="1" w:styleId="Symbol">
    <w:name w:val="Symbol"/>
    <w:rPr>
      <w:rFonts w:ascii="Symbol" w:hAnsi="Symbol"/>
      <w:sz w:val="16"/>
      <w:lang w:val="pt-BR"/>
    </w:rPr>
  </w:style>
  <w:style w:type="paragraph" w:customStyle="1" w:styleId="Ttulo10">
    <w:name w:val="Título1"/>
    <w:basedOn w:val="Normal"/>
    <w:next w:val="Corpodetexto"/>
    <w:pPr>
      <w:keepNext/>
      <w:spacing w:before="240" w:after="120"/>
    </w:pPr>
    <w:rPr>
      <w:rFonts w:ascii="Liberation Sans" w:eastAsia="DejaVu Sans" w:hAnsi="Liberation Sans" w:cs="DejaVu Sans"/>
      <w:sz w:val="28"/>
      <w:szCs w:val="28"/>
    </w:rPr>
  </w:style>
  <w:style w:type="paragraph" w:styleId="Corpodetexto">
    <w:name w:val="Body Text"/>
    <w:basedOn w:val="Normal"/>
    <w:rPr>
      <w:sz w:val="16"/>
    </w:rPr>
  </w:style>
  <w:style w:type="paragraph" w:styleId="Lista">
    <w:name w:val="List"/>
    <w:basedOn w:val="Corpodetexto"/>
  </w:style>
  <w:style w:type="paragraph" w:customStyle="1" w:styleId="Legenda1">
    <w:name w:val="Legenda1"/>
    <w:basedOn w:val="Normal"/>
    <w:pPr>
      <w:suppressLineNumbers/>
      <w:spacing w:before="120" w:after="120"/>
    </w:pPr>
    <w:rPr>
      <w:i/>
      <w:iCs/>
      <w:sz w:val="24"/>
      <w:szCs w:val="24"/>
    </w:rPr>
  </w:style>
  <w:style w:type="paragraph" w:customStyle="1" w:styleId="ndice">
    <w:name w:val="Índice"/>
    <w:basedOn w:val="Normal"/>
    <w:pPr>
      <w:suppressLineNumbers/>
    </w:pPr>
  </w:style>
  <w:style w:type="paragraph" w:customStyle="1" w:styleId="PageHeader-Even">
    <w:name w:val="Page Header - Even"/>
    <w:pPr>
      <w:suppressAutoHyphens/>
      <w:ind w:right="14" w:firstLine="360"/>
      <w:jc w:val="right"/>
    </w:pPr>
    <w:rPr>
      <w:rFonts w:ascii="Arial" w:eastAsia="Arial" w:hAnsi="Arial"/>
      <w:sz w:val="14"/>
      <w:lang w:eastAsia="ar-SA"/>
    </w:rPr>
  </w:style>
  <w:style w:type="paragraph" w:styleId="Rodap">
    <w:name w:val="footer"/>
    <w:basedOn w:val="Normal"/>
    <w:link w:val="RodapChar"/>
    <w:uiPriority w:val="99"/>
    <w:pPr>
      <w:tabs>
        <w:tab w:val="center" w:pos="4419"/>
        <w:tab w:val="right" w:pos="8838"/>
      </w:tabs>
    </w:pPr>
  </w:style>
  <w:style w:type="paragraph" w:customStyle="1" w:styleId="References">
    <w:name w:val="References"/>
    <w:pPr>
      <w:suppressAutoHyphens/>
      <w:spacing w:line="180" w:lineRule="atLeast"/>
      <w:ind w:left="284" w:hanging="284"/>
      <w:jc w:val="both"/>
    </w:pPr>
    <w:rPr>
      <w:rFonts w:eastAsia="Arial"/>
      <w:lang w:val="pt-PT" w:eastAsia="ar-SA"/>
    </w:rPr>
  </w:style>
  <w:style w:type="paragraph" w:customStyle="1" w:styleId="PageHeader-Odd">
    <w:name w:val="Page Header - Odd"/>
    <w:pPr>
      <w:suppressAutoHyphens/>
      <w:ind w:left="360"/>
    </w:pPr>
    <w:rPr>
      <w:rFonts w:eastAsia="Arial"/>
      <w:lang w:val="pt-PT" w:eastAsia="ar-SA"/>
    </w:rPr>
  </w:style>
  <w:style w:type="paragraph" w:customStyle="1" w:styleId="EquationLine">
    <w:name w:val="Equation Line"/>
    <w:next w:val="SectionBody"/>
    <w:pPr>
      <w:tabs>
        <w:tab w:val="right" w:pos="6804"/>
      </w:tabs>
      <w:suppressAutoHyphens/>
      <w:ind w:firstLine="340"/>
    </w:pPr>
    <w:rPr>
      <w:rFonts w:eastAsia="Arial"/>
      <w:sz w:val="18"/>
      <w:lang w:eastAsia="ar-SA"/>
    </w:rPr>
  </w:style>
  <w:style w:type="paragraph" w:customStyle="1" w:styleId="PaperTitle">
    <w:name w:val="Paper Title"/>
    <w:next w:val="AuthorName"/>
    <w:pPr>
      <w:keepLines/>
      <w:pBdr>
        <w:left w:val="single" w:sz="8" w:space="4" w:color="000000"/>
      </w:pBdr>
      <w:suppressAutoHyphens/>
      <w:ind w:left="57"/>
      <w:jc w:val="center"/>
    </w:pPr>
    <w:rPr>
      <w:rFonts w:eastAsia="Arial"/>
      <w:bCs/>
      <w:color w:val="FF0000"/>
      <w:sz w:val="28"/>
      <w:lang w:eastAsia="ar-SA"/>
    </w:rPr>
  </w:style>
  <w:style w:type="paragraph" w:customStyle="1" w:styleId="AuthorName">
    <w:name w:val="Author Name"/>
    <w:next w:val="AuthorAddress"/>
    <w:pPr>
      <w:keepLines/>
      <w:pBdr>
        <w:left w:val="single" w:sz="8" w:space="4" w:color="000000"/>
      </w:pBdr>
      <w:suppressAutoHyphens/>
      <w:ind w:left="57"/>
    </w:pPr>
    <w:rPr>
      <w:rFonts w:eastAsia="Arial"/>
      <w:b/>
      <w:lang w:eastAsia="ar-SA"/>
    </w:rPr>
  </w:style>
  <w:style w:type="paragraph" w:customStyle="1" w:styleId="AuthorAddress">
    <w:name w:val="Author Address"/>
    <w:next w:val="Abstract"/>
    <w:pPr>
      <w:keepLines/>
      <w:pBdr>
        <w:left w:val="single" w:sz="8" w:space="4" w:color="000000"/>
      </w:pBdr>
      <w:suppressAutoHyphens/>
      <w:ind w:left="57"/>
    </w:pPr>
    <w:rPr>
      <w:rFonts w:eastAsia="Arial"/>
      <w:sz w:val="18"/>
      <w:lang w:val="pt-PT" w:eastAsia="ar-SA"/>
    </w:rPr>
  </w:style>
  <w:style w:type="paragraph" w:customStyle="1" w:styleId="Abstract">
    <w:name w:val="Abstract"/>
    <w:next w:val="Keywords"/>
    <w:pPr>
      <w:keepLines/>
      <w:pBdr>
        <w:left w:val="single" w:sz="8" w:space="4" w:color="000000"/>
      </w:pBdr>
      <w:suppressAutoHyphens/>
      <w:ind w:left="57"/>
    </w:pPr>
    <w:rPr>
      <w:rFonts w:eastAsia="Arial"/>
      <w:i/>
      <w:sz w:val="18"/>
      <w:lang w:eastAsia="ar-SA"/>
    </w:rPr>
  </w:style>
  <w:style w:type="paragraph" w:customStyle="1" w:styleId="Keywords">
    <w:name w:val="Keywords"/>
    <w:basedOn w:val="Abstract"/>
    <w:next w:val="SectionHeader"/>
  </w:style>
  <w:style w:type="paragraph" w:customStyle="1" w:styleId="SectionHeader">
    <w:name w:val="Section Header"/>
    <w:next w:val="SectionBody"/>
    <w:pPr>
      <w:keepLines/>
      <w:suppressAutoHyphens/>
    </w:pPr>
    <w:rPr>
      <w:rFonts w:eastAsia="Arial"/>
      <w:b/>
      <w:lang w:val="pt-PT" w:eastAsia="ar-SA"/>
    </w:rPr>
  </w:style>
  <w:style w:type="paragraph" w:customStyle="1" w:styleId="SectionBody">
    <w:name w:val="Section Body"/>
    <w:pPr>
      <w:suppressAutoHyphens/>
      <w:ind w:firstLine="340"/>
      <w:jc w:val="both"/>
    </w:pPr>
    <w:rPr>
      <w:rFonts w:eastAsia="Arial"/>
      <w:lang w:eastAsia="ar-SA"/>
    </w:rPr>
  </w:style>
  <w:style w:type="paragraph" w:customStyle="1" w:styleId="NomenclatureHeader">
    <w:name w:val="Nomenclature Header"/>
    <w:next w:val="NomenclatureBody"/>
    <w:pPr>
      <w:tabs>
        <w:tab w:val="left" w:pos="709"/>
      </w:tabs>
      <w:suppressAutoHyphens/>
      <w:spacing w:before="240" w:after="113" w:line="264" w:lineRule="exact"/>
      <w:ind w:right="51"/>
      <w:jc w:val="both"/>
    </w:pPr>
    <w:rPr>
      <w:rFonts w:ascii="Arial" w:eastAsia="Arial" w:hAnsi="Arial"/>
      <w:b/>
      <w:sz w:val="22"/>
      <w:lang w:eastAsia="ar-SA"/>
    </w:rPr>
  </w:style>
  <w:style w:type="paragraph" w:customStyle="1" w:styleId="NomenclatureBody">
    <w:name w:val="Nomenclature Body"/>
    <w:pPr>
      <w:tabs>
        <w:tab w:val="left" w:pos="284"/>
      </w:tabs>
      <w:suppressAutoHyphens/>
      <w:spacing w:line="188" w:lineRule="exact"/>
      <w:ind w:left="432" w:hanging="432"/>
    </w:pPr>
    <w:rPr>
      <w:rFonts w:eastAsia="Arial"/>
      <w:i/>
      <w:sz w:val="16"/>
      <w:lang w:val="pt-PT" w:eastAsia="ar-SA"/>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uppressAutoHyphens/>
      <w:spacing w:before="240" w:after="113" w:line="264" w:lineRule="exact"/>
      <w:ind w:left="426" w:right="51" w:hanging="426"/>
    </w:pPr>
    <w:rPr>
      <w:rFonts w:ascii="Arial" w:eastAsia="Arial" w:hAnsi="Arial"/>
      <w:b/>
      <w:sz w:val="16"/>
      <w:lang w:val="pt-PT" w:eastAsia="ar-SA"/>
    </w:rPr>
  </w:style>
  <w:style w:type="paragraph" w:customStyle="1" w:styleId="Recuodecorpodetexto21">
    <w:name w:val="Recuo de corpo de texto 21"/>
    <w:basedOn w:val="Normal"/>
    <w:pPr>
      <w:ind w:left="360"/>
    </w:pPr>
    <w:rPr>
      <w:rFonts w:ascii="Arial" w:hAnsi="Arial"/>
    </w:rPr>
  </w:style>
  <w:style w:type="paragraph" w:customStyle="1" w:styleId="Recuodecorpodetexto31">
    <w:name w:val="Recuo de corpo de texto 31"/>
    <w:basedOn w:val="Normal"/>
    <w:pPr>
      <w:ind w:left="355"/>
      <w:jc w:val="both"/>
    </w:pPr>
    <w:rPr>
      <w:rFonts w:ascii="Arial" w:hAnsi="Arial"/>
    </w:rPr>
  </w:style>
  <w:style w:type="paragraph" w:customStyle="1" w:styleId="Corpodetexto21">
    <w:name w:val="Corpo de texto 21"/>
    <w:basedOn w:val="Normal"/>
    <w:pPr>
      <w:autoSpaceDE w:val="0"/>
    </w:pPr>
    <w:rPr>
      <w:color w:val="FF0000"/>
      <w:sz w:val="24"/>
      <w:szCs w:val="17"/>
      <w:lang w:val="pt-BR"/>
    </w:rPr>
  </w:style>
  <w:style w:type="paragraph" w:styleId="Recuodecorpodetexto">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style>
  <w:style w:type="paragraph" w:customStyle="1" w:styleId="Corpodetexto31">
    <w:name w:val="Corpo de texto 31"/>
    <w:basedOn w:val="Normal"/>
    <w:pPr>
      <w:autoSpaceDE w:val="0"/>
      <w:jc w:val="both"/>
    </w:pPr>
    <w:rPr>
      <w:color w:val="FF0000"/>
      <w:sz w:val="24"/>
      <w:szCs w:val="17"/>
      <w:lang w:val="pt-BR"/>
    </w:rPr>
  </w:style>
  <w:style w:type="paragraph" w:styleId="Cabealho">
    <w:name w:val="header"/>
    <w:basedOn w:val="Normal"/>
    <w:pPr>
      <w:tabs>
        <w:tab w:val="center" w:pos="4419"/>
        <w:tab w:val="right" w:pos="8838"/>
      </w:tab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balo">
    <w:name w:val="Balloon Text"/>
    <w:basedOn w:val="Normal"/>
    <w:link w:val="TextodebaloChar"/>
    <w:uiPriority w:val="99"/>
    <w:semiHidden/>
    <w:unhideWhenUsed/>
    <w:rsid w:val="00F174BE"/>
    <w:rPr>
      <w:rFonts w:ascii="Tahoma" w:hAnsi="Tahoma" w:cs="Tahoma"/>
      <w:sz w:val="16"/>
      <w:szCs w:val="16"/>
    </w:rPr>
  </w:style>
  <w:style w:type="character" w:customStyle="1" w:styleId="TextodebaloChar">
    <w:name w:val="Texto de balão Char"/>
    <w:basedOn w:val="Fontepargpadro"/>
    <w:link w:val="Textodebalo"/>
    <w:uiPriority w:val="99"/>
    <w:semiHidden/>
    <w:rsid w:val="00F174BE"/>
    <w:rPr>
      <w:rFonts w:ascii="Tahoma" w:hAnsi="Tahoma" w:cs="Tahoma"/>
      <w:sz w:val="16"/>
      <w:szCs w:val="16"/>
      <w:lang w:val="en-US" w:eastAsia="ar-SA"/>
    </w:rPr>
  </w:style>
  <w:style w:type="table" w:styleId="Tabelacomgrade">
    <w:name w:val="Table Grid"/>
    <w:basedOn w:val="Tabelanormal"/>
    <w:uiPriority w:val="59"/>
    <w:rsid w:val="00C4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060B"/>
    <w:pPr>
      <w:widowControl w:val="0"/>
      <w:suppressAutoHyphens/>
      <w:autoSpaceDN w:val="0"/>
      <w:textAlignment w:val="baseline"/>
    </w:pPr>
    <w:rPr>
      <w:rFonts w:eastAsia="SimSun" w:cs="Mangal"/>
      <w:kern w:val="3"/>
      <w:sz w:val="24"/>
      <w:szCs w:val="24"/>
      <w:lang w:eastAsia="zh-CN" w:bidi="hi-IN"/>
    </w:rPr>
  </w:style>
  <w:style w:type="character" w:customStyle="1" w:styleId="RodapChar">
    <w:name w:val="Rodapé Char"/>
    <w:basedOn w:val="Fontepargpadro"/>
    <w:link w:val="Rodap"/>
    <w:uiPriority w:val="99"/>
    <w:rsid w:val="004004AB"/>
    <w:rPr>
      <w:lang w:val="en-US" w:eastAsia="ar-SA"/>
    </w:rPr>
  </w:style>
  <w:style w:type="paragraph" w:styleId="NormalWeb">
    <w:name w:val="Normal (Web)"/>
    <w:basedOn w:val="Normal"/>
    <w:uiPriority w:val="99"/>
    <w:semiHidden/>
    <w:unhideWhenUsed/>
    <w:rsid w:val="004004AB"/>
    <w:pPr>
      <w:suppressAutoHyphens w:val="0"/>
      <w:spacing w:before="100" w:beforeAutospacing="1" w:after="100" w:afterAutospacing="1"/>
    </w:pPr>
    <w:rPr>
      <w:sz w:val="24"/>
      <w:szCs w:val="24"/>
      <w:lang w:val="pt-BR" w:eastAsia="pt-BR"/>
    </w:rPr>
  </w:style>
  <w:style w:type="paragraph" w:styleId="Reviso">
    <w:name w:val="Revision"/>
    <w:hidden/>
    <w:uiPriority w:val="99"/>
    <w:semiHidden/>
    <w:rsid w:val="004004AB"/>
    <w:rPr>
      <w:lang w:eastAsia="ar-SA"/>
    </w:rPr>
  </w:style>
  <w:style w:type="paragraph" w:customStyle="1" w:styleId="Sectionsubheader">
    <w:name w:val="Section sub header"/>
    <w:basedOn w:val="SectionHeader"/>
    <w:next w:val="SectionBody"/>
    <w:qFormat/>
    <w:rsid w:val="006F4486"/>
    <w:pPr>
      <w:suppressAutoHyphens w:val="0"/>
      <w:ind w:left="340" w:hanging="340"/>
      <w:outlineLvl w:val="1"/>
    </w:pPr>
    <w:rPr>
      <w:rFonts w:eastAsia="Times New Roman"/>
      <w:noProof/>
      <w:lang w:val="en-US" w:eastAsia="pt-BR"/>
    </w:rPr>
  </w:style>
  <w:style w:type="character" w:styleId="TextodoEspaoReservado">
    <w:name w:val="Placeholder Text"/>
    <w:basedOn w:val="Fontepargpadro"/>
    <w:uiPriority w:val="99"/>
    <w:semiHidden/>
    <w:rsid w:val="00D139F1"/>
    <w:rPr>
      <w:color w:val="808080"/>
    </w:rPr>
  </w:style>
  <w:style w:type="character" w:styleId="Refdecomentrio">
    <w:name w:val="annotation reference"/>
    <w:basedOn w:val="Fontepargpadro"/>
    <w:uiPriority w:val="99"/>
    <w:semiHidden/>
    <w:unhideWhenUsed/>
    <w:rsid w:val="002013BD"/>
    <w:rPr>
      <w:sz w:val="16"/>
      <w:szCs w:val="16"/>
    </w:rPr>
  </w:style>
  <w:style w:type="paragraph" w:styleId="Textodecomentrio">
    <w:name w:val="annotation text"/>
    <w:basedOn w:val="Normal"/>
    <w:link w:val="TextodecomentrioChar"/>
    <w:uiPriority w:val="99"/>
    <w:semiHidden/>
    <w:unhideWhenUsed/>
    <w:rsid w:val="002013BD"/>
  </w:style>
  <w:style w:type="character" w:customStyle="1" w:styleId="TextodecomentrioChar">
    <w:name w:val="Texto de comentário Char"/>
    <w:basedOn w:val="Fontepargpadro"/>
    <w:link w:val="Textodecomentrio"/>
    <w:uiPriority w:val="99"/>
    <w:semiHidden/>
    <w:rsid w:val="002013BD"/>
    <w:rPr>
      <w:lang w:val="en-US" w:eastAsia="ar-SA"/>
    </w:rPr>
  </w:style>
  <w:style w:type="paragraph" w:styleId="Assuntodocomentrio">
    <w:name w:val="annotation subject"/>
    <w:basedOn w:val="Textodecomentrio"/>
    <w:next w:val="Textodecomentrio"/>
    <w:link w:val="AssuntodocomentrioChar"/>
    <w:uiPriority w:val="99"/>
    <w:semiHidden/>
    <w:unhideWhenUsed/>
    <w:rsid w:val="002013BD"/>
    <w:rPr>
      <w:b/>
      <w:bCs/>
    </w:rPr>
  </w:style>
  <w:style w:type="character" w:customStyle="1" w:styleId="AssuntodocomentrioChar">
    <w:name w:val="Assunto do comentário Char"/>
    <w:basedOn w:val="TextodecomentrioChar"/>
    <w:link w:val="Assuntodocomentrio"/>
    <w:uiPriority w:val="99"/>
    <w:semiHidden/>
    <w:rsid w:val="002013BD"/>
    <w:rPr>
      <w:b/>
      <w:bCs/>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5.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rLPlYuZ3m0ccFHFUUC/SQHVg==">CgMxLjAyCGguZ2pkZ3hzMgloLjMwajB6bGwyCWguMWZvYjl0ZTgAciExMjkwMlktT0cyemRCY2dPYmUwbzUydkxNUzVUUnliVG4=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1232</Words>
  <Characters>6656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J. Scheuer</dc:creator>
  <cp:lastModifiedBy>Halyson da Costa Silva</cp:lastModifiedBy>
  <cp:revision>4</cp:revision>
  <cp:lastPrinted>2024-05-05T14:11:00Z</cp:lastPrinted>
  <dcterms:created xsi:type="dcterms:W3CDTF">2024-05-05T14:11:00Z</dcterms:created>
  <dcterms:modified xsi:type="dcterms:W3CDTF">2024-05-05T14:14:00Z</dcterms:modified>
</cp:coreProperties>
</file>